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B12" w:rsidP="776BA93C" w:rsidRDefault="478467D2" w14:paraId="3A92A615" w14:textId="709169DB">
      <w:pPr>
        <w:pStyle w:val="Title"/>
        <w:spacing w:before="0"/>
      </w:pPr>
      <w:bookmarkStart w:name="_Hlk21463299" w:id="0"/>
      <w:r>
        <w:t>Student-staff partnership p</w:t>
      </w:r>
      <w:r w:rsidR="4D7E8835">
        <w:t>l</w:t>
      </w:r>
      <w:r w:rsidR="004E422F">
        <w:t>anning tool</w:t>
      </w:r>
    </w:p>
    <w:bookmarkEnd w:id="0"/>
    <w:p w:rsidR="000F0B12" w:rsidP="776BA93C" w:rsidRDefault="7DFB9B50" w14:paraId="763A5732" w14:textId="712935E9">
      <w:pPr>
        <w:pStyle w:val="Subtitle"/>
        <w:spacing w:before="0"/>
      </w:pPr>
      <w:r>
        <w:t xml:space="preserve">A </w:t>
      </w:r>
      <w:r w:rsidR="2FD5B3C3">
        <w:t xml:space="preserve">diagnostic </w:t>
      </w:r>
      <w:r>
        <w:t>tool for</w:t>
      </w:r>
      <w:r w:rsidR="48C8B530">
        <w:t xml:space="preserve"> incorporating </w:t>
      </w:r>
      <w:r w:rsidR="06D06704">
        <w:t>student-staff</w:t>
      </w:r>
      <w:r w:rsidR="3D5E7A44">
        <w:t xml:space="preserve"> pa</w:t>
      </w:r>
      <w:r>
        <w:t>rtnership</w:t>
      </w:r>
      <w:r w:rsidR="7F0D2FBF">
        <w:t>s</w:t>
      </w:r>
    </w:p>
    <w:p w:rsidR="004466E9" w:rsidP="37329FD1" w:rsidRDefault="004466E9" w14:paraId="5F188EDC" w14:textId="0D09E6D1">
      <w:pPr>
        <w:spacing w:after="180"/>
        <w:rPr>
          <w:sz w:val="24"/>
          <w:szCs w:val="24"/>
        </w:rPr>
      </w:pPr>
      <w:r w:rsidRPr="37329FD1">
        <w:rPr>
          <w:sz w:val="24"/>
          <w:szCs w:val="24"/>
        </w:rPr>
        <w:t xml:space="preserve">Student-staff partnerships are a form of student engagement where students and staff work together to achieve a specific aim. </w:t>
      </w:r>
      <w:r w:rsidRPr="37329FD1" w:rsidR="004E422F">
        <w:rPr>
          <w:sz w:val="24"/>
          <w:szCs w:val="24"/>
        </w:rPr>
        <w:t xml:space="preserve">This tool can help </w:t>
      </w:r>
      <w:r w:rsidRPr="37329FD1" w:rsidR="007D6AFA">
        <w:rPr>
          <w:sz w:val="24"/>
          <w:szCs w:val="24"/>
        </w:rPr>
        <w:t>you, a</w:t>
      </w:r>
      <w:r w:rsidRPr="37329FD1" w:rsidR="793C076A">
        <w:rPr>
          <w:sz w:val="24"/>
          <w:szCs w:val="24"/>
        </w:rPr>
        <w:t>s an individual or team</w:t>
      </w:r>
      <w:r w:rsidRPr="37329FD1" w:rsidR="00A9412A">
        <w:rPr>
          <w:sz w:val="24"/>
          <w:szCs w:val="24"/>
        </w:rPr>
        <w:t xml:space="preserve"> of students and staff</w:t>
      </w:r>
      <w:r w:rsidRPr="37329FD1" w:rsidR="007D6AFA">
        <w:rPr>
          <w:sz w:val="24"/>
          <w:szCs w:val="24"/>
        </w:rPr>
        <w:t xml:space="preserve">, </w:t>
      </w:r>
      <w:r w:rsidRPr="37329FD1" w:rsidR="004E422F">
        <w:rPr>
          <w:sz w:val="24"/>
          <w:szCs w:val="24"/>
        </w:rPr>
        <w:t>determine how you</w:t>
      </w:r>
      <w:r w:rsidRPr="37329FD1" w:rsidR="0031652F">
        <w:rPr>
          <w:sz w:val="24"/>
          <w:szCs w:val="24"/>
        </w:rPr>
        <w:t xml:space="preserve"> could </w:t>
      </w:r>
      <w:r w:rsidRPr="37329FD1">
        <w:rPr>
          <w:sz w:val="24"/>
          <w:szCs w:val="24"/>
        </w:rPr>
        <w:t xml:space="preserve">adopt a </w:t>
      </w:r>
      <w:r w:rsidRPr="37329FD1" w:rsidR="0031652F">
        <w:rPr>
          <w:sz w:val="24"/>
          <w:szCs w:val="24"/>
        </w:rPr>
        <w:t xml:space="preserve">partnership </w:t>
      </w:r>
      <w:r w:rsidRPr="37329FD1">
        <w:rPr>
          <w:sz w:val="24"/>
          <w:szCs w:val="24"/>
        </w:rPr>
        <w:t xml:space="preserve">approach to </w:t>
      </w:r>
      <w:r w:rsidRPr="37329FD1" w:rsidR="0031652F">
        <w:rPr>
          <w:sz w:val="24"/>
          <w:szCs w:val="24"/>
        </w:rPr>
        <w:t xml:space="preserve">a </w:t>
      </w:r>
      <w:r w:rsidRPr="37329FD1">
        <w:rPr>
          <w:sz w:val="24"/>
          <w:szCs w:val="24"/>
        </w:rPr>
        <w:t>teaching or learning enhancement</w:t>
      </w:r>
      <w:r w:rsidRPr="37329FD1" w:rsidR="0031652F">
        <w:rPr>
          <w:sz w:val="24"/>
          <w:szCs w:val="24"/>
        </w:rPr>
        <w:t xml:space="preserve"> activity</w:t>
      </w:r>
      <w:r w:rsidRPr="37329FD1" w:rsidR="004E422F">
        <w:rPr>
          <w:sz w:val="24"/>
          <w:szCs w:val="24"/>
        </w:rPr>
        <w:t>.</w:t>
      </w:r>
    </w:p>
    <w:p w:rsidR="00C13054" w:rsidP="37329FD1" w:rsidRDefault="00C13054" w14:paraId="7A116FEA" w14:textId="7C407862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You may find it helpful to refer to the </w:t>
      </w:r>
      <w:hyperlink w:history="1" r:id="rId11">
        <w:r w:rsidRPr="00C13054">
          <w:rPr>
            <w:rStyle w:val="Hyperlink"/>
            <w:sz w:val="24"/>
            <w:szCs w:val="24"/>
          </w:rPr>
          <w:t>Guide to incorporating student-staff partnerships into teaching and learning activities</w:t>
        </w:r>
      </w:hyperlink>
      <w:r>
        <w:rPr>
          <w:sz w:val="24"/>
          <w:szCs w:val="24"/>
        </w:rPr>
        <w:t xml:space="preserve"> for ideas as you work through this tool.</w:t>
      </w:r>
    </w:p>
    <w:p w:rsidR="00E31BAB" w:rsidP="00E31BAB" w:rsidRDefault="00E31BAB" w14:paraId="43EC16BA" w14:textId="4C650584">
      <w:pPr>
        <w:pStyle w:val="Heading1"/>
        <w:spacing w:before="0"/>
      </w:pPr>
      <w:r>
        <w:t>Setting the partnership aims</w:t>
      </w:r>
    </w:p>
    <w:tbl>
      <w:tblPr>
        <w:tblW w:w="145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3990"/>
        <w:gridCol w:w="6240"/>
        <w:gridCol w:w="4335"/>
      </w:tblGrid>
      <w:tr w:rsidR="322A0B55" w:rsidTr="3B76B20A" w14:paraId="43644172" w14:textId="77777777">
        <w:trPr>
          <w:trHeight w:val="300"/>
        </w:trPr>
        <w:tc>
          <w:tcPr>
            <w:tcW w:w="3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</w:tcPr>
          <w:p w:rsidRPr="00AB6F73" w:rsidR="322A0B55" w:rsidP="1AF66554" w:rsidRDefault="00C13054" w14:paraId="3C14CE88" w14:textId="4A4BFEE0">
            <w:pPr>
              <w:spacing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Prompt</w:t>
            </w:r>
          </w:p>
        </w:tc>
        <w:tc>
          <w:tcPr>
            <w:tcW w:w="6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B6F73" w:rsidR="0A9B9991" w:rsidP="1AF66554" w:rsidRDefault="0A9B9991" w14:paraId="501D4CF5" w14:textId="517149ED">
            <w:pPr>
              <w:spacing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1AF66554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Your response</w:t>
            </w:r>
          </w:p>
        </w:tc>
        <w:tc>
          <w:tcPr>
            <w:tcW w:w="4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B6F73" w:rsidR="0A9B9991" w:rsidP="1AF66554" w:rsidRDefault="4C3B4C2C" w14:paraId="57FCAF4E" w14:textId="2EE9BEE5">
            <w:pPr>
              <w:spacing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37329FD1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Examples </w:t>
            </w:r>
            <w:r w:rsidRPr="37329FD1" w:rsidR="75F063BE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and </w:t>
            </w:r>
            <w:r w:rsidRPr="37329FD1" w:rsidR="77A06ED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r</w:t>
            </w:r>
            <w:r w:rsidRPr="37329FD1" w:rsidR="7662D427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esources </w:t>
            </w:r>
          </w:p>
        </w:tc>
      </w:tr>
      <w:tr w:rsidR="007135AC" w:rsidTr="0087217D" w14:paraId="02A358C2" w14:textId="77777777">
        <w:trPr>
          <w:trHeight w:val="4039"/>
        </w:trPr>
        <w:tc>
          <w:tcPr>
            <w:tcW w:w="3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</w:tcPr>
          <w:p w:rsidR="007135AC" w:rsidP="007135AC" w:rsidRDefault="69A07B5B" w14:paraId="4BA9A95C" w14:textId="75E6D61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6595334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Where</w:t>
            </w:r>
            <w:r w:rsidRPr="6595334B" w:rsidR="6197538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6595334B" w:rsidR="24D9651D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in your teaching and learning enhancement work </w:t>
            </w:r>
            <w:r w:rsidRPr="6595334B" w:rsidR="6197538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would you like to </w:t>
            </w:r>
            <w:r w:rsidRPr="6595334B" w:rsidR="52E6CF52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incorporate </w:t>
            </w:r>
            <w:r w:rsidRPr="6595334B" w:rsidR="6197538F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a student-staff partnership approach?</w:t>
            </w:r>
          </w:p>
          <w:p w:rsidR="1FBABD27" w:rsidP="37329FD1" w:rsidRDefault="553BE89A" w14:paraId="38E3B21A" w14:textId="22A8939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6595334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Would you like to take a student-staff partnership to a new activity or work that you already </w:t>
            </w:r>
            <w:r w:rsidRPr="6595334B" w:rsidR="7B5FE51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undertake</w:t>
            </w:r>
            <w:r w:rsidRPr="6595334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?</w:t>
            </w:r>
          </w:p>
          <w:p w:rsidRPr="00FC0322" w:rsidR="00FC0322" w:rsidP="0087217D" w:rsidRDefault="004169CF" w14:paraId="65EA2A88" w14:textId="7A7D52B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87217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What specific aim do you hope to achieve in partnership with students?</w:t>
            </w:r>
          </w:p>
        </w:tc>
        <w:tc>
          <w:tcPr>
            <w:tcW w:w="6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B6F73" w:rsidR="007135AC" w:rsidP="1AF66554" w:rsidRDefault="007135AC" w14:paraId="636E905A" w14:textId="77777777">
            <w:pPr>
              <w:spacing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35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</w:tcPr>
          <w:p w:rsidRPr="007135AC" w:rsidR="007135AC" w:rsidP="776BA93C" w:rsidRDefault="02CE61E5" w14:paraId="23A4C196" w14:textId="6B750F7C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7329FD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Use the </w:t>
            </w:r>
            <w:hyperlink w:history="1" r:id="rId12">
              <w:r w:rsidRPr="006029AE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Student engagement mapping tool</w:t>
              </w:r>
              <w:r w:rsidRPr="006029AE" w:rsidR="0028313D">
                <w:rPr>
                  <w:rStyle w:val="Hyperlink"/>
                  <w:rFonts w:eastAsia="Times New Roman"/>
                  <w:lang w:eastAsia="en-GB"/>
                </w:rPr>
                <w:t xml:space="preserve"> </w:t>
              </w:r>
              <w:r w:rsidRPr="006029AE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 xml:space="preserve">and </w:t>
              </w:r>
              <w:r w:rsidRPr="006029AE" w:rsidR="0028313D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Examples of s</w:t>
              </w:r>
              <w:r w:rsidRPr="006029AE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tudent-</w:t>
              </w:r>
              <w:r w:rsidRPr="006029AE" w:rsidR="0028313D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s</w:t>
              </w:r>
              <w:r w:rsidRPr="006029AE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 xml:space="preserve">taff </w:t>
              </w:r>
              <w:r w:rsidRPr="006029AE" w:rsidR="0028313D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p</w:t>
              </w:r>
              <w:r w:rsidRPr="006029AE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 xml:space="preserve">artnership </w:t>
              </w:r>
              <w:r w:rsidRPr="006029AE" w:rsidR="0028313D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a</w:t>
              </w:r>
              <w:r w:rsidRPr="006029AE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i</w:t>
              </w:r>
              <w:r w:rsidRPr="006029AE">
                <w:rPr>
                  <w:rStyle w:val="Hyperlink"/>
                  <w:rFonts w:ascii="Arial" w:hAnsi="Arial" w:eastAsia="Arial" w:cs="Arial"/>
                </w:rPr>
                <w:t>ms</w:t>
              </w:r>
              <w:r w:rsidRPr="006029AE" w:rsidR="0028313D">
                <w:rPr>
                  <w:rStyle w:val="Hyperlink"/>
                  <w:rFonts w:ascii="Arial" w:hAnsi="Arial" w:eastAsia="Arial" w:cs="Arial"/>
                </w:rPr>
                <w:t xml:space="preserve"> and activities r</w:t>
              </w:r>
              <w:r w:rsidRPr="006029AE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esource</w:t>
              </w:r>
            </w:hyperlink>
            <w:r w:rsidRPr="37329FD1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6029AE">
              <w:rPr>
                <w:rFonts w:ascii="Arial" w:hAnsi="Arial" w:eastAsia="Arial" w:cs="Arial"/>
                <w:sz w:val="24"/>
                <w:szCs w:val="24"/>
              </w:rPr>
              <w:t xml:space="preserve">in the toolkit </w:t>
            </w:r>
            <w:r w:rsidRPr="37329FD1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37329FD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 explore how you already engage with students and determine where you may w</w:t>
            </w:r>
            <w:r w:rsidRPr="37329FD1" w:rsidR="7BB6A19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ish </w:t>
            </w:r>
            <w:r w:rsidRPr="37329FD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adopt a stronger student-staff partnership approach.</w:t>
            </w:r>
          </w:p>
        </w:tc>
      </w:tr>
      <w:tr w:rsidR="007135AC" w:rsidTr="006029AE" w14:paraId="6D532253" w14:textId="77777777">
        <w:trPr>
          <w:trHeight w:val="3898"/>
        </w:trPr>
        <w:tc>
          <w:tcPr>
            <w:tcW w:w="3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</w:tcPr>
          <w:p w:rsidRPr="007135AC" w:rsidR="007135AC" w:rsidP="57051B15" w:rsidRDefault="703E96F1" w14:paraId="1156AEE2" w14:textId="05A81AF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37329FD1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lastRenderedPageBreak/>
              <w:t>W</w:t>
            </w:r>
            <w:r w:rsidRPr="37329FD1" w:rsidR="77DF19F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ho else might you </w:t>
            </w:r>
            <w:r w:rsidRPr="37329FD1" w:rsidR="253D8F1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want </w:t>
            </w:r>
            <w:r w:rsidRPr="37329FD1" w:rsidR="77DF19F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to speak with before </w:t>
            </w:r>
            <w:r w:rsidRPr="37329FD1" w:rsidR="5B3373B3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adopting </w:t>
            </w:r>
            <w:r w:rsidRPr="37329FD1" w:rsidR="77DF19F5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a student-staff partnership</w:t>
            </w:r>
            <w:r w:rsidRPr="37329FD1" w:rsidR="75C95276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approach </w:t>
            </w:r>
            <w:r w:rsidRPr="37329FD1" w:rsidR="609FDEED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to</w:t>
            </w:r>
            <w:r w:rsidRPr="37329FD1" w:rsidR="75C95276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this activity</w:t>
            </w:r>
            <w:r w:rsidRPr="37329FD1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B6F73" w:rsidR="007135AC" w:rsidP="1AF66554" w:rsidRDefault="007135AC" w14:paraId="457FC8C7" w14:textId="77777777">
            <w:pPr>
              <w:spacing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35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</w:tcPr>
          <w:p w:rsidRPr="007135AC" w:rsidR="007135AC" w:rsidP="37329FD1" w:rsidRDefault="79CAC368" w14:paraId="5246485E" w14:textId="385934F0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7329FD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For example</w:t>
            </w:r>
            <w:r w:rsidRPr="37329FD1" w:rsidR="0AE0315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</w:t>
            </w:r>
            <w:r w:rsidRPr="37329FD1" w:rsidR="311090B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</w:t>
            </w:r>
            <w:r w:rsidRPr="37329FD1" w:rsidR="0AE0315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peak to colleagues</w:t>
            </w:r>
            <w:r w:rsidRPr="37329FD1" w:rsidR="2E43F46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who are engaging in </w:t>
            </w:r>
            <w:r w:rsidRPr="37329FD1" w:rsidR="2179435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similar </w:t>
            </w:r>
            <w:r w:rsidRPr="37329FD1" w:rsidR="2E43F46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work</w:t>
            </w:r>
            <w:r w:rsidRPr="37329FD1" w:rsidR="495FFFB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to see if you could </w:t>
            </w:r>
            <w:r w:rsidRPr="37329FD1" w:rsidR="1E9C5CA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take </w:t>
            </w:r>
            <w:r w:rsidRPr="37329FD1" w:rsidR="495FFFB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 coordinated approach</w:t>
            </w:r>
            <w:r w:rsidRPr="37329FD1" w:rsidR="2E43F46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</w:tc>
      </w:tr>
      <w:tr w:rsidR="00DA1B87" w:rsidTr="0087217D" w14:paraId="6286AE83" w14:textId="77777777">
        <w:trPr>
          <w:trHeight w:val="4465"/>
        </w:trPr>
        <w:tc>
          <w:tcPr>
            <w:tcW w:w="3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</w:tcPr>
          <w:p w:rsidR="00FF083D" w:rsidP="006029AE" w:rsidRDefault="00FF083D" w14:paraId="13D23B47" w14:textId="44E6F990">
            <w:pPr>
              <w:spacing w:line="240" w:lineRule="auto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37329FD1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Who w</w:t>
            </w:r>
            <w:r w:rsidRPr="37329FD1" w:rsidR="4EF181C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ould you like to </w:t>
            </w:r>
            <w:r w:rsidRPr="37329FD1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be involved in th</w:t>
            </w:r>
            <w:r w:rsidRPr="37329FD1" w:rsidR="6FBF3F8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is</w:t>
            </w:r>
            <w:r w:rsidRPr="37329FD1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partnership activity?</w:t>
            </w:r>
          </w:p>
          <w:p w:rsidRPr="00FF083D" w:rsidR="00FF083D" w:rsidP="006029AE" w:rsidRDefault="175BDA50" w14:paraId="2F795168" w14:textId="353A84D1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714" w:hanging="357"/>
              <w:contextualSpacing w:val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7329FD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Which and h</w:t>
            </w:r>
            <w:r w:rsidRPr="37329FD1" w:rsidR="1067F23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ow many students</w:t>
            </w:r>
            <w:r w:rsidRPr="37329FD1" w:rsidR="34FA16B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37329FD1" w:rsidR="1067F23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</w:t>
            </w:r>
            <w:r w:rsidRPr="37329FD1" w:rsidR="7F88245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ould like</w:t>
            </w:r>
            <w:r w:rsidRPr="37329FD1" w:rsidR="1067F23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37329FD1" w:rsidR="72AB338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</w:t>
            </w:r>
            <w:r w:rsidRPr="37329FD1" w:rsidR="1067F23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invite</w:t>
            </w:r>
            <w:r w:rsidRPr="37329FD1" w:rsidR="7629734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37329FD1" w:rsidR="1067F23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take part? How will you recruit these students?</w:t>
            </w:r>
          </w:p>
          <w:p w:rsidRPr="00FF083D" w:rsidR="00DA1B87" w:rsidP="006029AE" w:rsidRDefault="03B462EC" w14:paraId="1F0AF11A" w14:textId="2B9F1244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714" w:hanging="357"/>
              <w:contextualSpacing w:val="0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7329FD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Which and h</w:t>
            </w:r>
            <w:r w:rsidRPr="37329FD1" w:rsidR="1067F23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ow many staff w</w:t>
            </w:r>
            <w:r w:rsidRPr="37329FD1" w:rsidR="389CDAA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ould you like </w:t>
            </w:r>
            <w:r w:rsidRPr="37329FD1" w:rsidR="3EAB738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</w:t>
            </w:r>
            <w:r w:rsidRPr="37329FD1" w:rsidR="1067F23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invite to take part?</w:t>
            </w:r>
            <w:r w:rsidRPr="37329FD1" w:rsidR="0976194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How will you invite staff to take part?</w:t>
            </w:r>
          </w:p>
        </w:tc>
        <w:tc>
          <w:tcPr>
            <w:tcW w:w="6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AB6F73" w:rsidR="00DA1B87" w:rsidP="1AF66554" w:rsidRDefault="00DA1B87" w14:paraId="01D03DAD" w14:textId="77777777">
            <w:pPr>
              <w:spacing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35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</w:tcPr>
          <w:p w:rsidRPr="055FE37B" w:rsidR="00DA1B87" w:rsidP="37329FD1" w:rsidRDefault="7EBBD689" w14:paraId="6EC95892" w14:textId="46ED8713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7329FD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Student-staff partnerships </w:t>
            </w:r>
            <w:r w:rsidRPr="37329FD1" w:rsidR="0976194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</w:t>
            </w:r>
            <w:r w:rsidRPr="37329FD1" w:rsidR="7836E2B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an</w:t>
            </w:r>
            <w:r w:rsidRPr="37329FD1" w:rsidR="0976194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engage a whole class of students</w:t>
            </w:r>
            <w:r w:rsidRPr="37329FD1" w:rsidR="34B2CA2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</w:t>
            </w:r>
            <w:r w:rsidRPr="37329FD1" w:rsidR="0976194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 select group of recruited students</w:t>
            </w:r>
            <w:r w:rsidRPr="37329FD1" w:rsidR="4FFA05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, or an individua</w:t>
            </w:r>
            <w:r w:rsidRPr="37329FD1" w:rsidR="4085BA0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</w:t>
            </w:r>
            <w:r w:rsidRPr="37329FD1" w:rsidR="4FFA05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</w:t>
            </w:r>
            <w:r w:rsidRPr="37329FD1" w:rsidR="4085BA0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 selected</w:t>
            </w:r>
            <w:r w:rsidRPr="37329FD1" w:rsidR="4FFA05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student</w:t>
            </w:r>
            <w:r w:rsidRPr="37329FD1" w:rsidR="3FBC084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  <w:r w:rsidRPr="37329FD1" w:rsidR="3820438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</w:p>
          <w:p w:rsidRPr="055FE37B" w:rsidR="00DA1B87" w:rsidP="776BA93C" w:rsidRDefault="358131F3" w14:paraId="2CDAD769" w14:textId="61AE70D5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7329FD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</w:t>
            </w:r>
            <w:r w:rsidRPr="37329FD1" w:rsidR="3820438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ead about the </w:t>
            </w:r>
            <w:r w:rsidRPr="37329FD1" w:rsidR="09098CF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benefits</w:t>
            </w:r>
            <w:r w:rsidRPr="37329FD1" w:rsidR="4D85099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and drawbacks of </w:t>
            </w:r>
            <w:r w:rsidRPr="37329FD1" w:rsidR="19F5C85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these </w:t>
            </w:r>
            <w:r w:rsidRPr="37329FD1" w:rsidR="4D85099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different approaches in</w:t>
            </w:r>
            <w:r w:rsidRPr="37329FD1" w:rsidR="7BFE708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hyperlink r:id="rId13">
              <w:r w:rsidRPr="37329FD1" w:rsidR="7BFE708E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Co-creation in learning and teaching: the case for a whole-class approach in higher education</w:t>
              </w:r>
            </w:hyperlink>
            <w:r w:rsidRPr="37329FD1" w:rsidR="7BFE708E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in the</w:t>
            </w:r>
            <w:r w:rsidRPr="37329FD1" w:rsidR="4D85099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="0087217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Student-Staff Partnership Toolkit</w:t>
            </w:r>
            <w:r w:rsidRPr="37329FD1" w:rsidR="101C8B9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’s</w:t>
            </w:r>
            <w:r w:rsidRPr="37329FD1" w:rsidR="4D85099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ORLO list.</w:t>
            </w:r>
          </w:p>
        </w:tc>
      </w:tr>
    </w:tbl>
    <w:p w:rsidR="00E31BAB" w:rsidP="00E31BAB" w:rsidRDefault="00E31BAB" w14:paraId="67B35A9C" w14:textId="46701326">
      <w:pPr>
        <w:pStyle w:val="Heading1"/>
        <w:spacing w:before="0"/>
      </w:pPr>
      <w:r>
        <w:lastRenderedPageBreak/>
        <w:t>Creating the conditions for partnership</w:t>
      </w:r>
    </w:p>
    <w:tbl>
      <w:tblPr>
        <w:tblW w:w="145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4035"/>
        <w:gridCol w:w="6195"/>
        <w:gridCol w:w="4324"/>
      </w:tblGrid>
      <w:tr w:rsidRPr="004E422F" w:rsidR="00927D55" w:rsidTr="303AB11D" w14:paraId="1F27E388" w14:textId="77777777">
        <w:trPr>
          <w:trHeight w:val="433"/>
        </w:trPr>
        <w:tc>
          <w:tcPr>
            <w:tcW w:w="4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  <w:hideMark/>
          </w:tcPr>
          <w:p w:rsidRPr="00AB6F73" w:rsidR="00927D55" w:rsidP="00927D55" w:rsidRDefault="00C13054" w14:paraId="6D9F29CD" w14:textId="00B43AA8">
            <w:pPr>
              <w:tabs>
                <w:tab w:val="num" w:pos="720"/>
              </w:tabs>
              <w:rPr>
                <w:b/>
                <w:bCs/>
                <w:sz w:val="24"/>
                <w:szCs w:val="24"/>
              </w:rPr>
            </w:pPr>
            <w:hyperlink w:history="1" r:id="rId14">
              <w:r w:rsidRPr="00C13054" w:rsidR="00927D55">
                <w:rPr>
                  <w:rStyle w:val="Hyperlink"/>
                  <w:b/>
                  <w:bCs/>
                  <w:sz w:val="24"/>
                  <w:szCs w:val="24"/>
                </w:rPr>
                <w:t>Guide prompt</w:t>
              </w:r>
            </w:hyperlink>
          </w:p>
        </w:tc>
        <w:tc>
          <w:tcPr>
            <w:tcW w:w="61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27D55" w:rsidP="00927D55" w:rsidRDefault="00927D55" w14:paraId="2687770E" w14:textId="1EDD8D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response</w:t>
            </w:r>
          </w:p>
        </w:tc>
        <w:tc>
          <w:tcPr>
            <w:tcW w:w="4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B6F73" w:rsidR="00927D55" w:rsidP="37329FD1" w:rsidRDefault="50BF7156" w14:paraId="7D4C4D09" w14:textId="6501F6BF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37329FD1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Examples</w:t>
            </w:r>
            <w:r w:rsidRPr="37329FD1" w:rsidR="32B24F5B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and</w:t>
            </w:r>
            <w:r w:rsidRPr="37329FD1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 xml:space="preserve"> resources</w:t>
            </w:r>
          </w:p>
        </w:tc>
      </w:tr>
      <w:tr w:rsidR="009B148D" w:rsidTr="303AB11D" w14:paraId="10765EE3" w14:textId="77777777">
        <w:trPr>
          <w:trHeight w:val="3855"/>
        </w:trPr>
        <w:tc>
          <w:tcPr>
            <w:tcW w:w="4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  <w:hideMark/>
          </w:tcPr>
          <w:p w:rsidRPr="00C13054" w:rsidR="3C72338A" w:rsidP="006029AE" w:rsidRDefault="3C72338A" w14:paraId="1FC6368E" w14:textId="668A8557">
            <w:pPr>
              <w:pStyle w:val="ListParagraph"/>
              <w:numPr>
                <w:ilvl w:val="0"/>
                <w:numId w:val="40"/>
              </w:numPr>
              <w:ind w:hanging="357"/>
              <w:contextualSpacing w:val="0"/>
              <w:rPr>
                <w:b/>
                <w:bCs/>
                <w:sz w:val="24"/>
                <w:szCs w:val="24"/>
              </w:rPr>
            </w:pPr>
            <w:r w:rsidRPr="00C13054">
              <w:rPr>
                <w:b/>
                <w:bCs/>
                <w:sz w:val="24"/>
                <w:szCs w:val="24"/>
              </w:rPr>
              <w:t>How could students and staff understand why they should engage in a student-staff partnership approach to this activity?</w:t>
            </w:r>
          </w:p>
          <w:p w:rsidRPr="00C13054" w:rsidR="004466E9" w:rsidP="006029AE" w:rsidRDefault="69B2CE05" w14:paraId="6504D4D7" w14:textId="1DC74C99">
            <w:pPr>
              <w:pStyle w:val="ListParagraph"/>
              <w:numPr>
                <w:ilvl w:val="1"/>
                <w:numId w:val="40"/>
              </w:numPr>
              <w:ind w:hanging="357"/>
              <w:contextualSpacing w:val="0"/>
              <w:rPr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>Where could students and staff learn what it means to work in partnership?</w:t>
            </w:r>
          </w:p>
          <w:p w:rsidRPr="00C13054" w:rsidR="0139C5D7" w:rsidP="006029AE" w:rsidRDefault="10F5C7C7" w14:paraId="3065DD25" w14:textId="4B7138C7">
            <w:pPr>
              <w:pStyle w:val="ListParagraph"/>
              <w:numPr>
                <w:ilvl w:val="1"/>
                <w:numId w:val="40"/>
              </w:numPr>
              <w:ind w:hanging="357"/>
              <w:contextualSpacing w:val="0"/>
              <w:rPr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 xml:space="preserve">Why do you want students and staff to work in partnership on this activity? </w:t>
            </w:r>
          </w:p>
        </w:tc>
        <w:tc>
          <w:tcPr>
            <w:tcW w:w="61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8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1AF66554" w:rsidP="1AF66554" w:rsidRDefault="1AF66554" w14:paraId="5D13CEED" w14:textId="41B4D91C">
            <w:pPr>
              <w:rPr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4466E9" w:rsidP="1AF66554" w:rsidRDefault="51B2B15A" w14:paraId="1B7322DA" w14:textId="1BC16FD3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03AB11D" w:rsidR="51B2B15A">
              <w:rPr>
                <w:rFonts w:ascii="Arial" w:hAnsi="Arial" w:eastAsia="Arial" w:cs="Arial"/>
                <w:sz w:val="24"/>
                <w:szCs w:val="24"/>
              </w:rPr>
              <w:t xml:space="preserve">Use </w:t>
            </w:r>
            <w:r w:rsidRPr="303AB11D" w:rsidR="004466E9">
              <w:rPr>
                <w:rFonts w:ascii="Arial" w:hAnsi="Arial" w:eastAsia="Arial" w:cs="Arial"/>
                <w:sz w:val="24"/>
                <w:szCs w:val="24"/>
              </w:rPr>
              <w:t>th</w:t>
            </w:r>
            <w:r w:rsidRPr="303AB11D" w:rsidR="69B2CE05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303AB11D" w:rsidR="004466E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hyperlink r:id="Radd7525fa0cd4648">
              <w:r w:rsidRPr="303AB11D" w:rsidR="0028313D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student-staff partnerships slide deck</w:t>
              </w:r>
            </w:hyperlink>
            <w:r w:rsidRPr="303AB11D" w:rsidR="004466E9">
              <w:rPr>
                <w:rFonts w:ascii="Arial" w:hAnsi="Arial" w:eastAsia="Arial" w:cs="Arial"/>
                <w:sz w:val="24"/>
                <w:szCs w:val="24"/>
              </w:rPr>
              <w:t xml:space="preserve"> to communicate what it means to work in partnership with students and staff. </w:t>
            </w:r>
          </w:p>
          <w:p w:rsidRPr="00C13054" w:rsidR="1AF66554" w:rsidP="1AF66554" w:rsidRDefault="75784298" w14:paraId="324308A9" w14:textId="16863A48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Browse </w:t>
            </w:r>
            <w:r w:rsidRPr="00C13054" w:rsidR="3898E0B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student-staff partnership </w:t>
            </w:r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case studies </w:t>
            </w:r>
            <w:r w:rsidRPr="00C13054" w:rsidR="32C8198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in the toolkit </w:t>
            </w:r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see examples of the value of adopting a student-staff partnership approach.</w:t>
            </w:r>
          </w:p>
        </w:tc>
      </w:tr>
      <w:tr w:rsidRPr="004E422F" w:rsidR="00F17349" w:rsidTr="303AB11D" w14:paraId="6D9490AA" w14:textId="77777777">
        <w:trPr>
          <w:trHeight w:val="2900"/>
        </w:trPr>
        <w:tc>
          <w:tcPr>
            <w:tcW w:w="4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8" w:space="0"/>
            </w:tcBorders>
            <w:shd w:val="clear" w:color="auto" w:fill="E7E6E6"/>
            <w:tcMar/>
          </w:tcPr>
          <w:p w:rsidRPr="00C13054" w:rsidR="00F17349" w:rsidP="57051B15" w:rsidRDefault="0881167A" w14:paraId="59636764" w14:textId="4CF64054">
            <w:pPr>
              <w:pStyle w:val="ListParagraph"/>
              <w:numPr>
                <w:ilvl w:val="0"/>
                <w:numId w:val="40"/>
              </w:numPr>
              <w:tabs>
                <w:tab w:val="num" w:pos="720"/>
              </w:tabs>
              <w:ind w:hanging="357"/>
              <w:rPr>
                <w:b/>
                <w:bCs/>
                <w:sz w:val="24"/>
                <w:szCs w:val="24"/>
              </w:rPr>
            </w:pPr>
            <w:r w:rsidRPr="00C13054">
              <w:rPr>
                <w:b/>
                <w:bCs/>
                <w:sz w:val="24"/>
                <w:szCs w:val="24"/>
              </w:rPr>
              <w:t>How could students and staff recognise how they may benefit from working in partnership?</w:t>
            </w:r>
          </w:p>
          <w:p w:rsidRPr="00C13054" w:rsidR="00F17349" w:rsidP="57051B15" w:rsidRDefault="05B56C5C" w14:paraId="286DADAA" w14:textId="585D917A">
            <w:pPr>
              <w:pStyle w:val="ListParagraph"/>
              <w:numPr>
                <w:ilvl w:val="1"/>
                <w:numId w:val="40"/>
              </w:numPr>
              <w:rPr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 xml:space="preserve">How </w:t>
            </w:r>
            <w:r w:rsidRPr="00C13054" w:rsidR="6DBBB67B">
              <w:rPr>
                <w:sz w:val="24"/>
                <w:szCs w:val="24"/>
              </w:rPr>
              <w:t>might</w:t>
            </w:r>
            <w:r w:rsidRPr="00C13054">
              <w:rPr>
                <w:sz w:val="24"/>
                <w:szCs w:val="24"/>
              </w:rPr>
              <w:t xml:space="preserve"> </w:t>
            </w:r>
            <w:r w:rsidRPr="00C13054" w:rsidR="12B42AC6">
              <w:rPr>
                <w:sz w:val="24"/>
                <w:szCs w:val="24"/>
              </w:rPr>
              <w:t xml:space="preserve">the </w:t>
            </w:r>
            <w:r w:rsidRPr="00C13054">
              <w:rPr>
                <w:sz w:val="24"/>
                <w:szCs w:val="24"/>
              </w:rPr>
              <w:t xml:space="preserve">students </w:t>
            </w:r>
            <w:r w:rsidRPr="00C13054" w:rsidR="4FF05942">
              <w:rPr>
                <w:sz w:val="24"/>
                <w:szCs w:val="24"/>
              </w:rPr>
              <w:t xml:space="preserve">and staff </w:t>
            </w:r>
            <w:proofErr w:type="gramStart"/>
            <w:r w:rsidRPr="00C13054" w:rsidR="15BB97F4">
              <w:rPr>
                <w:sz w:val="24"/>
                <w:szCs w:val="24"/>
              </w:rPr>
              <w:t>taking</w:t>
            </w:r>
            <w:proofErr w:type="gramEnd"/>
            <w:r w:rsidRPr="00C13054" w:rsidR="15BB97F4">
              <w:rPr>
                <w:sz w:val="24"/>
                <w:szCs w:val="24"/>
              </w:rPr>
              <w:t xml:space="preserve"> part</w:t>
            </w:r>
            <w:r w:rsidRPr="00C13054" w:rsidR="4FF05942">
              <w:rPr>
                <w:sz w:val="24"/>
                <w:szCs w:val="24"/>
              </w:rPr>
              <w:t xml:space="preserve"> in the partnership </w:t>
            </w:r>
            <w:r w:rsidRPr="00C13054">
              <w:rPr>
                <w:sz w:val="24"/>
                <w:szCs w:val="24"/>
              </w:rPr>
              <w:t xml:space="preserve">benefit from </w:t>
            </w:r>
            <w:r w:rsidRPr="00C13054" w:rsidR="076813EB">
              <w:rPr>
                <w:sz w:val="24"/>
                <w:szCs w:val="24"/>
              </w:rPr>
              <w:t>their involvement</w:t>
            </w:r>
            <w:r w:rsidRPr="00C13054">
              <w:rPr>
                <w:sz w:val="24"/>
                <w:szCs w:val="24"/>
              </w:rPr>
              <w:t xml:space="preserve">? </w:t>
            </w:r>
          </w:p>
        </w:tc>
        <w:tc>
          <w:tcPr>
            <w:tcW w:w="61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C13054" w:rsidR="00F17349" w:rsidP="1AF66554" w:rsidRDefault="00F17349" w14:paraId="07FB1488" w14:textId="218C7C7F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324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F17349" w:rsidP="37329FD1" w:rsidRDefault="774F62FF" w14:paraId="00672991" w14:textId="534824BD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  <w:lang w:eastAsia="en-GB"/>
              </w:rPr>
            </w:pPr>
            <w:r w:rsidRPr="00C13054">
              <w:rPr>
                <w:rFonts w:ascii="Arial" w:hAnsi="Arial" w:eastAsia="Arial" w:cs="Arial"/>
                <w:sz w:val="24"/>
                <w:szCs w:val="24"/>
              </w:rPr>
              <w:t xml:space="preserve">Browse </w:t>
            </w:r>
            <w:r w:rsidRPr="00C13054" w:rsidR="13DACB4D">
              <w:rPr>
                <w:rFonts w:ascii="Arial" w:hAnsi="Arial" w:eastAsia="Arial" w:cs="Arial"/>
                <w:sz w:val="24"/>
                <w:szCs w:val="24"/>
              </w:rPr>
              <w:t xml:space="preserve">the </w:t>
            </w:r>
            <w:hyperlink r:id="rId16">
              <w:r w:rsidRPr="00C13054" w:rsidR="13DACB4D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Student Engagement through Partnerships project: Evaluation report</w:t>
              </w:r>
            </w:hyperlink>
            <w:r w:rsidRPr="00C13054" w:rsidR="13DACB4D">
              <w:rPr>
                <w:rFonts w:ascii="Arial" w:hAnsi="Arial" w:eastAsia="Arial" w:cs="Arial"/>
                <w:sz w:val="24"/>
                <w:szCs w:val="24"/>
              </w:rPr>
              <w:t xml:space="preserve"> (SSO required) to </w:t>
            </w:r>
            <w:r w:rsidRPr="00C13054" w:rsidR="2F8DB1CD">
              <w:rPr>
                <w:rFonts w:ascii="Arial" w:hAnsi="Arial" w:eastAsia="Arial" w:cs="Arial"/>
                <w:sz w:val="24"/>
                <w:szCs w:val="24"/>
              </w:rPr>
              <w:t xml:space="preserve">explore the benefits that individuals </w:t>
            </w:r>
            <w:r w:rsidRPr="00C13054" w:rsidR="1AC9291E">
              <w:rPr>
                <w:rFonts w:ascii="Arial" w:hAnsi="Arial" w:eastAsia="Arial" w:cs="Arial"/>
                <w:sz w:val="24"/>
                <w:szCs w:val="24"/>
              </w:rPr>
              <w:t xml:space="preserve">can gain from </w:t>
            </w:r>
            <w:r w:rsidRPr="00C13054" w:rsidR="13DACB4D">
              <w:rPr>
                <w:rFonts w:ascii="Arial" w:hAnsi="Arial" w:eastAsia="Arial" w:cs="Arial"/>
                <w:sz w:val="24"/>
                <w:szCs w:val="24"/>
              </w:rPr>
              <w:t>engag</w:t>
            </w:r>
            <w:r w:rsidRPr="00C13054" w:rsidR="41EEE8EC">
              <w:rPr>
                <w:rFonts w:ascii="Arial" w:hAnsi="Arial" w:eastAsia="Arial" w:cs="Arial"/>
                <w:sz w:val="24"/>
                <w:szCs w:val="24"/>
              </w:rPr>
              <w:t>ing</w:t>
            </w:r>
            <w:r w:rsidRPr="00C13054" w:rsidR="13DACB4D">
              <w:rPr>
                <w:rFonts w:ascii="Arial" w:hAnsi="Arial" w:eastAsia="Arial" w:cs="Arial"/>
                <w:sz w:val="24"/>
                <w:szCs w:val="24"/>
              </w:rPr>
              <w:t xml:space="preserve"> in </w:t>
            </w:r>
            <w:r w:rsidRPr="00C13054" w:rsidR="6B29AC74">
              <w:rPr>
                <w:rFonts w:ascii="Arial" w:hAnsi="Arial" w:eastAsia="Arial" w:cs="Arial"/>
                <w:sz w:val="24"/>
                <w:szCs w:val="24"/>
              </w:rPr>
              <w:t xml:space="preserve">student-staff </w:t>
            </w:r>
            <w:r w:rsidRPr="00C13054" w:rsidR="13DACB4D">
              <w:rPr>
                <w:rFonts w:ascii="Arial" w:hAnsi="Arial" w:eastAsia="Arial" w:cs="Arial"/>
                <w:sz w:val="24"/>
                <w:szCs w:val="24"/>
              </w:rPr>
              <w:t>partnership</w:t>
            </w:r>
            <w:r w:rsidRPr="00C13054" w:rsidR="620E544B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C13054" w:rsidR="13DACB4D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w:rsidRPr="004E422F" w:rsidR="00F17349" w:rsidTr="303AB11D" w14:paraId="3DF65063" w14:textId="77777777">
        <w:trPr>
          <w:trHeight w:val="2049"/>
        </w:trPr>
        <w:tc>
          <w:tcPr>
            <w:tcW w:w="4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8" w:space="0"/>
            </w:tcBorders>
            <w:shd w:val="clear" w:color="auto" w:fill="E7E6E6"/>
            <w:tcMar/>
          </w:tcPr>
          <w:p w:rsidRPr="00C13054" w:rsidR="009B148D" w:rsidP="006029AE" w:rsidRDefault="22DBD191" w14:paraId="33A14743" w14:textId="016161C6">
            <w:pPr>
              <w:pStyle w:val="ListParagraph"/>
              <w:numPr>
                <w:ilvl w:val="0"/>
                <w:numId w:val="40"/>
              </w:numPr>
              <w:tabs>
                <w:tab w:val="num" w:pos="720"/>
              </w:tabs>
              <w:ind w:hanging="357"/>
              <w:contextualSpacing w:val="0"/>
              <w:rPr>
                <w:b/>
                <w:bCs/>
                <w:sz w:val="24"/>
                <w:szCs w:val="24"/>
              </w:rPr>
            </w:pPr>
            <w:r w:rsidRPr="00C13054">
              <w:rPr>
                <w:b/>
                <w:bCs/>
                <w:sz w:val="24"/>
                <w:szCs w:val="24"/>
              </w:rPr>
              <w:lastRenderedPageBreak/>
              <w:t>How could students and staff understand their</w:t>
            </w:r>
            <w:r w:rsidRPr="00C13054" w:rsidR="4215F613">
              <w:rPr>
                <w:b/>
                <w:bCs/>
                <w:sz w:val="24"/>
                <w:szCs w:val="24"/>
              </w:rPr>
              <w:t xml:space="preserve"> roles and</w:t>
            </w:r>
            <w:r w:rsidRPr="00C13054">
              <w:rPr>
                <w:b/>
                <w:bCs/>
                <w:sz w:val="24"/>
                <w:szCs w:val="24"/>
              </w:rPr>
              <w:t xml:space="preserve"> responsibilities in the partnership activity?</w:t>
            </w:r>
          </w:p>
          <w:p w:rsidRPr="00C13054" w:rsidR="009B148D" w:rsidP="006029AE" w:rsidRDefault="10F5C7C7" w14:paraId="2E206C80" w14:textId="3FA3351E">
            <w:pPr>
              <w:pStyle w:val="ListParagraph"/>
              <w:numPr>
                <w:ilvl w:val="1"/>
                <w:numId w:val="40"/>
              </w:numPr>
              <w:ind w:hanging="357"/>
              <w:contextualSpacing w:val="0"/>
              <w:rPr>
                <w:b/>
                <w:bCs/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>What is the scope and timeline of the activity?</w:t>
            </w:r>
          </w:p>
          <w:p w:rsidRPr="00C13054" w:rsidR="005B4251" w:rsidP="006029AE" w:rsidRDefault="13C574C5" w14:paraId="079FF996" w14:textId="58A9FE9F">
            <w:pPr>
              <w:pStyle w:val="ListParagraph"/>
              <w:numPr>
                <w:ilvl w:val="1"/>
                <w:numId w:val="40"/>
              </w:numPr>
              <w:ind w:hanging="357"/>
              <w:contextualSpacing w:val="0"/>
              <w:rPr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 xml:space="preserve">What </w:t>
            </w:r>
            <w:r w:rsidRPr="00C13054" w:rsidR="68C1B68D">
              <w:rPr>
                <w:sz w:val="24"/>
                <w:szCs w:val="24"/>
              </w:rPr>
              <w:t>d</w:t>
            </w:r>
            <w:r w:rsidRPr="00C13054">
              <w:rPr>
                <w:sz w:val="24"/>
                <w:szCs w:val="24"/>
              </w:rPr>
              <w:t xml:space="preserve">oes everyone need to contribute </w:t>
            </w:r>
            <w:r w:rsidRPr="00C13054" w:rsidR="41868AA9">
              <w:rPr>
                <w:sz w:val="24"/>
                <w:szCs w:val="24"/>
              </w:rPr>
              <w:t xml:space="preserve">to the partnership for it </w:t>
            </w:r>
            <w:r w:rsidRPr="00C13054">
              <w:rPr>
                <w:sz w:val="24"/>
                <w:szCs w:val="24"/>
              </w:rPr>
              <w:t>to be successful?</w:t>
            </w:r>
          </w:p>
          <w:p w:rsidRPr="00C13054" w:rsidR="00A85F4E" w:rsidP="006029AE" w:rsidRDefault="2F69407D" w14:paraId="4663616B" w14:textId="380B265E">
            <w:pPr>
              <w:pStyle w:val="ListParagraph"/>
              <w:numPr>
                <w:ilvl w:val="1"/>
                <w:numId w:val="40"/>
              </w:numPr>
              <w:ind w:hanging="357"/>
              <w:contextualSpacing w:val="0"/>
              <w:rPr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 xml:space="preserve">How </w:t>
            </w:r>
            <w:r w:rsidRPr="00C13054" w:rsidR="02E1A578">
              <w:rPr>
                <w:sz w:val="24"/>
                <w:szCs w:val="24"/>
              </w:rPr>
              <w:t>will</w:t>
            </w:r>
            <w:r w:rsidRPr="00C13054" w:rsidR="328C0009">
              <w:rPr>
                <w:sz w:val="24"/>
                <w:szCs w:val="24"/>
              </w:rPr>
              <w:t xml:space="preserve"> everyone</w:t>
            </w:r>
            <w:r w:rsidRPr="00C13054" w:rsidR="4AA356AA">
              <w:rPr>
                <w:sz w:val="24"/>
                <w:szCs w:val="24"/>
              </w:rPr>
              <w:t xml:space="preserve"> be expected to</w:t>
            </w:r>
            <w:r w:rsidRPr="00C13054" w:rsidR="328C0009">
              <w:rPr>
                <w:sz w:val="24"/>
                <w:szCs w:val="24"/>
              </w:rPr>
              <w:t xml:space="preserve"> contribute to the </w:t>
            </w:r>
            <w:r w:rsidRPr="00C13054" w:rsidR="2BA42127">
              <w:rPr>
                <w:sz w:val="24"/>
                <w:szCs w:val="24"/>
              </w:rPr>
              <w:t>partnership</w:t>
            </w:r>
            <w:r w:rsidRPr="00C13054" w:rsidR="328C0009">
              <w:rPr>
                <w:sz w:val="24"/>
                <w:szCs w:val="24"/>
              </w:rPr>
              <w:t>?</w:t>
            </w:r>
          </w:p>
        </w:tc>
        <w:tc>
          <w:tcPr>
            <w:tcW w:w="61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C13054" w:rsidR="00F17349" w:rsidP="1AF66554" w:rsidRDefault="00F17349" w14:paraId="6E97290E" w14:textId="1347AB6C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324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3605C5" w:rsidP="37329FD1" w:rsidRDefault="36F2F4F9" w14:paraId="28FEAB19" w14:textId="018A9B19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Explore </w:t>
            </w:r>
            <w:hyperlink r:id="rId17">
              <w:r w:rsidRPr="00C13054" w:rsidR="2C618328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 xml:space="preserve">Theory of Change </w:t>
              </w:r>
              <w:r w:rsidRPr="00C13054" w:rsidR="4B5787BA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resources</w:t>
              </w:r>
            </w:hyperlink>
            <w:r w:rsidRPr="00C13054" w:rsidR="37329FD1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C13054" w:rsidR="2BAB2E3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help you</w:t>
            </w:r>
            <w:r w:rsidRPr="00C13054" w:rsidR="2C61832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C13054" w:rsidR="596AC5E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plan the</w:t>
            </w:r>
            <w:r w:rsidRPr="00C13054" w:rsidR="5CB1F61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C13054" w:rsidR="305C5FA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ac</w:t>
            </w:r>
            <w:r w:rsidRPr="00C13054" w:rsidR="162B02E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tions that </w:t>
            </w:r>
            <w:r w:rsidRPr="00C13054" w:rsidR="305C5FA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will enable </w:t>
            </w:r>
            <w:r w:rsidRPr="00C13054" w:rsidR="50CAFBB0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the partnership aims.</w:t>
            </w:r>
          </w:p>
          <w:p w:rsidRPr="00C13054" w:rsidR="003605C5" w:rsidP="37329FD1" w:rsidRDefault="11E0D5BB" w14:paraId="23EE98D6" w14:textId="054E4126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For projects with multiple </w:t>
            </w:r>
            <w:r w:rsidRPr="00C13054" w:rsidR="0376F10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tasks</w:t>
            </w:r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, use the </w:t>
            </w:r>
            <w:hyperlink w:history="1" r:id="rId18">
              <w:r w:rsidRPr="00C13054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Student engagement mapping tool</w:t>
              </w:r>
            </w:hyperlink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to </w:t>
            </w:r>
            <w:r w:rsidRPr="00C13054" w:rsidR="6EC2537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map out</w:t>
            </w:r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how students will engage </w:t>
            </w:r>
            <w:r w:rsidRPr="00C13054" w:rsidR="4AFF93F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with staff </w:t>
            </w:r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across different </w:t>
            </w:r>
            <w:r w:rsidRPr="00C13054" w:rsidR="303ABF6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tasks</w:t>
            </w:r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  <w:r w:rsidRPr="00C13054" w:rsidR="1933BB1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C13054" w:rsidR="1CD0D11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Read about the benefits</w:t>
            </w:r>
            <w:r w:rsidRPr="00C13054" w:rsidR="180A758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of</w:t>
            </w:r>
            <w:r w:rsidRPr="00C13054" w:rsidR="1CD0D11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C13054" w:rsidR="01BB55D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mapping </w:t>
            </w:r>
            <w:r w:rsidRPr="00C13054" w:rsidR="486376F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engagement </w:t>
            </w:r>
            <w:r w:rsidRPr="00C13054" w:rsidR="1CD0D11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in </w:t>
            </w:r>
            <w:hyperlink r:id="rId19">
              <w:r w:rsidRPr="00C13054" w:rsidR="57FF3586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A framework to explore roles within student-staff partnerships</w:t>
              </w:r>
              <w:r w:rsidRPr="00C13054" w:rsidR="1CD0D119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 xml:space="preserve"> in higher education</w:t>
              </w:r>
            </w:hyperlink>
            <w:r w:rsidRPr="00C13054" w:rsidR="1CD0D11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in the </w:t>
            </w:r>
            <w:r w:rsidRPr="00C13054" w:rsidR="0087217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Student-Staff Partnership T</w:t>
            </w:r>
            <w:r w:rsidRPr="00C13054" w:rsidR="1CD0D11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oolkit’s ORLO list.</w:t>
            </w:r>
          </w:p>
        </w:tc>
      </w:tr>
      <w:tr w:rsidR="009B148D" w:rsidTr="303AB11D" w14:paraId="0B0C9FF7" w14:textId="77777777">
        <w:trPr>
          <w:trHeight w:val="3893"/>
        </w:trPr>
        <w:tc>
          <w:tcPr>
            <w:tcW w:w="40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</w:tcPr>
          <w:p w:rsidRPr="00C13054" w:rsidR="00F17349" w:rsidP="006029AE" w:rsidRDefault="328C0009" w14:paraId="4D037185" w14:textId="74FF6390">
            <w:pPr>
              <w:pStyle w:val="ListParagraph"/>
              <w:numPr>
                <w:ilvl w:val="0"/>
                <w:numId w:val="40"/>
              </w:numPr>
              <w:ind w:hanging="357"/>
              <w:contextualSpacing w:val="0"/>
              <w:rPr>
                <w:sz w:val="24"/>
                <w:szCs w:val="24"/>
              </w:rPr>
            </w:pPr>
            <w:r w:rsidRPr="00C13054">
              <w:rPr>
                <w:b/>
                <w:bCs/>
                <w:sz w:val="24"/>
                <w:szCs w:val="24"/>
              </w:rPr>
              <w:t xml:space="preserve">Are there any </w:t>
            </w:r>
            <w:r w:rsidRPr="00C13054" w:rsidR="4F6420B7">
              <w:rPr>
                <w:b/>
                <w:bCs/>
                <w:sz w:val="24"/>
                <w:szCs w:val="24"/>
              </w:rPr>
              <w:t xml:space="preserve">logistical </w:t>
            </w:r>
            <w:r w:rsidRPr="00C13054">
              <w:rPr>
                <w:b/>
                <w:bCs/>
                <w:sz w:val="24"/>
                <w:szCs w:val="24"/>
              </w:rPr>
              <w:t>barriers that students or staff will face to participating in the partnership activity?</w:t>
            </w:r>
          </w:p>
          <w:p w:rsidRPr="00C13054" w:rsidR="02A562DA" w:rsidP="006029AE" w:rsidRDefault="02A562DA" w14:paraId="73752A29" w14:textId="077D76CD">
            <w:pPr>
              <w:pStyle w:val="ListParagraph"/>
              <w:numPr>
                <w:ilvl w:val="1"/>
                <w:numId w:val="40"/>
              </w:numPr>
              <w:ind w:left="1077" w:hanging="357"/>
              <w:contextualSpacing w:val="0"/>
              <w:rPr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 xml:space="preserve">Could the partnership’s </w:t>
            </w:r>
            <w:r w:rsidRPr="00C13054" w:rsidR="006029AE">
              <w:rPr>
                <w:sz w:val="24"/>
                <w:szCs w:val="24"/>
              </w:rPr>
              <w:t xml:space="preserve">time, </w:t>
            </w:r>
            <w:r w:rsidRPr="00C13054">
              <w:rPr>
                <w:sz w:val="24"/>
                <w:szCs w:val="24"/>
              </w:rPr>
              <w:t xml:space="preserve">timing, </w:t>
            </w:r>
            <w:proofErr w:type="gramStart"/>
            <w:r w:rsidRPr="00C13054">
              <w:rPr>
                <w:sz w:val="24"/>
                <w:szCs w:val="24"/>
              </w:rPr>
              <w:t>timeline</w:t>
            </w:r>
            <w:proofErr w:type="gramEnd"/>
            <w:r w:rsidRPr="00C13054">
              <w:rPr>
                <w:sz w:val="24"/>
                <w:szCs w:val="24"/>
              </w:rPr>
              <w:t xml:space="preserve"> or location prevent anyone from taking part?</w:t>
            </w:r>
          </w:p>
          <w:p w:rsidRPr="00C13054" w:rsidR="00F17349" w:rsidP="006029AE" w:rsidRDefault="4DD9FB49" w14:paraId="7B090F50" w14:textId="3E1B3D4E">
            <w:pPr>
              <w:pStyle w:val="ListParagraph"/>
              <w:numPr>
                <w:ilvl w:val="1"/>
                <w:numId w:val="40"/>
              </w:numPr>
              <w:contextualSpacing w:val="0"/>
              <w:rPr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>What</w:t>
            </w:r>
            <w:r w:rsidRPr="00C13054" w:rsidR="0FE8C3F7">
              <w:rPr>
                <w:sz w:val="24"/>
                <w:szCs w:val="24"/>
              </w:rPr>
              <w:t xml:space="preserve"> could </w:t>
            </w:r>
            <w:r w:rsidRPr="00C13054" w:rsidR="4633CCEA">
              <w:rPr>
                <w:sz w:val="24"/>
                <w:szCs w:val="24"/>
              </w:rPr>
              <w:t xml:space="preserve">be done to </w:t>
            </w:r>
            <w:r w:rsidRPr="00C13054" w:rsidR="006029AE">
              <w:rPr>
                <w:sz w:val="24"/>
                <w:szCs w:val="24"/>
              </w:rPr>
              <w:t>reduce</w:t>
            </w:r>
            <w:r w:rsidRPr="00C13054" w:rsidR="4633CCEA">
              <w:rPr>
                <w:sz w:val="24"/>
                <w:szCs w:val="24"/>
              </w:rPr>
              <w:t xml:space="preserve"> these </w:t>
            </w:r>
            <w:r w:rsidRPr="00C13054" w:rsidR="0FE8C3F7">
              <w:rPr>
                <w:sz w:val="24"/>
                <w:szCs w:val="24"/>
              </w:rPr>
              <w:t>barriers?</w:t>
            </w:r>
          </w:p>
        </w:tc>
        <w:tc>
          <w:tcPr>
            <w:tcW w:w="6195" w:type="dxa"/>
            <w:tcBorders>
              <w:top w:val="single" w:color="000000" w:themeColor="text1" w:sz="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F17349" w:rsidP="1AF66554" w:rsidRDefault="00F17349" w14:paraId="3BD25A9A" w14:textId="654F2F75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3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2529AF" w:rsidP="002529AF" w:rsidRDefault="608CFA25" w14:paraId="021CA962" w14:textId="779571A8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</w:t>
            </w:r>
            <w:r w:rsidRPr="00C13054" w:rsidR="47A2A55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efer to the University’s </w:t>
            </w:r>
            <w:hyperlink r:id="rId20">
              <w:r w:rsidRPr="00C13054" w:rsidR="47A2A555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Access Guide</w:t>
              </w:r>
            </w:hyperlink>
            <w:r w:rsidRPr="00C13054" w:rsidR="47A2A555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to ensure you have booked accessible space</w:t>
            </w:r>
            <w:r w:rsidRPr="00C13054" w:rsidR="4336A4BD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 for in-person meetings.</w:t>
            </w:r>
          </w:p>
          <w:p w:rsidRPr="00C13054" w:rsidR="006029AE" w:rsidP="002529AF" w:rsidRDefault="47A2A555" w14:paraId="5245272E" w14:textId="5C27661E">
            <w:pPr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Refer to the University’s guidance on </w:t>
            </w:r>
            <w:hyperlink r:id="rId21">
              <w:r w:rsidRPr="00C13054">
                <w:rPr>
                  <w:rStyle w:val="Hyperlink"/>
                  <w:rFonts w:ascii="Arial" w:hAnsi="Arial" w:eastAsia="Times New Roman" w:cs="Arial"/>
                  <w:sz w:val="24"/>
                  <w:szCs w:val="24"/>
                  <w:lang w:eastAsia="en-GB"/>
                </w:rPr>
                <w:t>communicating clearly and accessibly</w:t>
              </w:r>
            </w:hyperlink>
            <w:r w:rsidRPr="00C130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when developing any communications or materials</w:t>
            </w:r>
            <w:r w:rsidRPr="00C13054" w:rsidR="2935548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for students or staff.</w:t>
            </w:r>
          </w:p>
        </w:tc>
      </w:tr>
    </w:tbl>
    <w:p w:rsidR="00E31BAB" w:rsidP="00E31BAB" w:rsidRDefault="00E31BAB" w14:paraId="10E1FC09" w14:textId="12FA02CB">
      <w:pPr>
        <w:pStyle w:val="Heading1"/>
        <w:spacing w:before="0"/>
      </w:pPr>
      <w:r>
        <w:lastRenderedPageBreak/>
        <w:t>Engaging in partnership</w:t>
      </w:r>
    </w:p>
    <w:tbl>
      <w:tblPr>
        <w:tblW w:w="145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40"/>
        <w:gridCol w:w="6075"/>
        <w:gridCol w:w="4350"/>
      </w:tblGrid>
      <w:tr w:rsidR="0081620F" w:rsidTr="303AB11D" w14:paraId="09F9081B" w14:textId="77777777">
        <w:trPr>
          <w:trHeight w:val="300"/>
        </w:trPr>
        <w:tc>
          <w:tcPr>
            <w:tcW w:w="4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</w:tcPr>
          <w:p w:rsidRPr="00C13054" w:rsidR="0081620F" w:rsidP="001E7AB2" w:rsidRDefault="10F5C7C7" w14:paraId="05FD4691" w14:textId="690E423E">
            <w:pPr>
              <w:pStyle w:val="ListParagraph"/>
              <w:numPr>
                <w:ilvl w:val="0"/>
                <w:numId w:val="40"/>
              </w:numPr>
              <w:ind w:hanging="357"/>
              <w:contextualSpacing w:val="0"/>
              <w:rPr>
                <w:rFonts w:eastAsiaTheme="minorEastAsia"/>
                <w:sz w:val="24"/>
                <w:szCs w:val="24"/>
              </w:rPr>
            </w:pPr>
            <w:r w:rsidRPr="00C13054">
              <w:rPr>
                <w:rFonts w:eastAsiaTheme="minorEastAsia"/>
                <w:b/>
                <w:bCs/>
                <w:sz w:val="24"/>
                <w:szCs w:val="24"/>
              </w:rPr>
              <w:t>How could students be empowered to question and actively shape the partnership activity alongside staff?</w:t>
            </w:r>
          </w:p>
          <w:p w:rsidRPr="00C13054" w:rsidR="0081620F" w:rsidP="001E7AB2" w:rsidRDefault="063B93C5" w14:paraId="481FE481" w14:textId="51DB60F1">
            <w:pPr>
              <w:pStyle w:val="ListParagraph"/>
              <w:numPr>
                <w:ilvl w:val="1"/>
                <w:numId w:val="40"/>
              </w:numPr>
              <w:ind w:hanging="357"/>
              <w:contextualSpacing w:val="0"/>
              <w:rPr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>How</w:t>
            </w:r>
            <w:r w:rsidRPr="00C13054" w:rsidR="7586314E">
              <w:rPr>
                <w:sz w:val="24"/>
                <w:szCs w:val="24"/>
              </w:rPr>
              <w:t xml:space="preserve"> </w:t>
            </w:r>
            <w:r w:rsidRPr="00C13054" w:rsidR="5E64017F">
              <w:rPr>
                <w:sz w:val="24"/>
                <w:szCs w:val="24"/>
              </w:rPr>
              <w:t>will students and staff establish how they will work together?</w:t>
            </w:r>
          </w:p>
          <w:p w:rsidRPr="00C13054" w:rsidR="004139A8" w:rsidP="001E7AB2" w:rsidRDefault="6076E873" w14:paraId="69610FED" w14:textId="7D3AA3D5">
            <w:pPr>
              <w:pStyle w:val="ListParagraph"/>
              <w:numPr>
                <w:ilvl w:val="1"/>
                <w:numId w:val="40"/>
              </w:numPr>
              <w:contextualSpacing w:val="0"/>
              <w:rPr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 xml:space="preserve">What strategies will students and staff use to ensure students are encouraged to work with staff as </w:t>
            </w:r>
            <w:r w:rsidRPr="00C13054" w:rsidR="0415B663">
              <w:rPr>
                <w:sz w:val="24"/>
                <w:szCs w:val="24"/>
              </w:rPr>
              <w:t>peers</w:t>
            </w:r>
            <w:r w:rsidRPr="00C13054">
              <w:rPr>
                <w:sz w:val="24"/>
                <w:szCs w:val="24"/>
              </w:rPr>
              <w:t>?</w:t>
            </w:r>
          </w:p>
        </w:tc>
        <w:tc>
          <w:tcPr>
            <w:tcW w:w="60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81620F" w:rsidP="1AF66554" w:rsidRDefault="0081620F" w14:paraId="58D34FC8" w14:textId="7777777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43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AE0DBB" w:rsidP="303AB11D" w:rsidRDefault="4C58BBA0" w14:paraId="1C403DBC" w14:textId="5FF5A4A3">
            <w:pPr>
              <w:spacing w:line="240" w:lineRule="auto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Pr="303AB11D" w:rsidR="428FD67C">
              <w:rPr>
                <w:rFonts w:eastAsia="" w:eastAsiaTheme="minorEastAsia"/>
                <w:sz w:val="24"/>
                <w:szCs w:val="24"/>
                <w:lang w:eastAsia="en-GB"/>
              </w:rPr>
              <w:t xml:space="preserve">Use </w:t>
            </w:r>
            <w:r w:rsidRPr="303AB11D" w:rsidR="170FDC4B">
              <w:rPr>
                <w:rFonts w:eastAsia="" w:eastAsiaTheme="minorEastAsia"/>
                <w:sz w:val="24"/>
                <w:szCs w:val="24"/>
                <w:lang w:eastAsia="en-GB"/>
              </w:rPr>
              <w:t>the</w:t>
            </w:r>
            <w:r w:rsidRPr="303AB11D" w:rsidR="5B5E5727">
              <w:rPr>
                <w:rFonts w:eastAsia="" w:eastAsiaTheme="minorEastAsia"/>
                <w:sz w:val="24"/>
                <w:szCs w:val="24"/>
                <w:lang w:eastAsia="en-GB"/>
              </w:rPr>
              <w:t xml:space="preserve"> </w:t>
            </w:r>
            <w:hyperlink r:id="Rba2aa26347c846c8">
              <w:r w:rsidRPr="303AB11D" w:rsidR="5B5E5727">
                <w:rPr>
                  <w:rStyle w:val="Hyperlink"/>
                  <w:rFonts w:eastAsia="" w:eastAsiaTheme="minorEastAsia"/>
                  <w:sz w:val="24"/>
                  <w:szCs w:val="24"/>
                  <w:lang w:eastAsia="en-GB"/>
                </w:rPr>
                <w:t xml:space="preserve">Guide to </w:t>
              </w:r>
              <w:r w:rsidRPr="303AB11D" w:rsidR="48157105">
                <w:rPr>
                  <w:rStyle w:val="Hyperlink"/>
                  <w:rFonts w:eastAsia="" w:eastAsiaTheme="minorEastAsia"/>
                  <w:sz w:val="24"/>
                  <w:szCs w:val="24"/>
                  <w:lang w:eastAsia="en-GB"/>
                </w:rPr>
                <w:t>i</w:t>
              </w:r>
              <w:r w:rsidRPr="303AB11D" w:rsidR="48157105">
                <w:rPr>
                  <w:rStyle w:val="Hyperlink"/>
                  <w:sz w:val="24"/>
                  <w:szCs w:val="24"/>
                  <w:lang w:eastAsia="en-GB"/>
                </w:rPr>
                <w:t>ncorporating student-staff partnerships into teaching and learning activities</w:t>
              </w:r>
            </w:hyperlink>
            <w:r w:rsidRPr="303AB11D" w:rsidR="5B5E5727">
              <w:rPr>
                <w:rFonts w:eastAsia="" w:eastAsiaTheme="minorEastAsia"/>
                <w:sz w:val="24"/>
                <w:szCs w:val="24"/>
                <w:lang w:eastAsia="en-GB"/>
              </w:rPr>
              <w:t xml:space="preserve"> </w:t>
            </w:r>
            <w:r w:rsidRPr="303AB11D" w:rsidR="47D78ED8">
              <w:rPr>
                <w:rFonts w:eastAsia="" w:eastAsiaTheme="minorEastAsia"/>
                <w:sz w:val="24"/>
                <w:szCs w:val="24"/>
                <w:lang w:eastAsia="en-GB"/>
              </w:rPr>
              <w:t xml:space="preserve">and the </w:t>
            </w:r>
            <w:hyperlink r:id="R016d14dce0ca466d">
              <w:r w:rsidRPr="303AB11D" w:rsidR="48157105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st</w:t>
              </w:r>
              <w:r w:rsidRPr="303AB11D" w:rsidR="47D78ED8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udent-</w:t>
              </w:r>
              <w:r w:rsidRPr="303AB11D" w:rsidR="48157105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s</w:t>
              </w:r>
              <w:r w:rsidRPr="303AB11D" w:rsidR="47D78ED8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 xml:space="preserve">taff </w:t>
              </w:r>
              <w:r w:rsidRPr="303AB11D" w:rsidR="48157105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p</w:t>
              </w:r>
              <w:r w:rsidRPr="303AB11D" w:rsidR="47D78ED8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artnerships slide deck</w:t>
              </w:r>
            </w:hyperlink>
            <w:r w:rsidRPr="303AB11D" w:rsidR="47D78ED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303AB11D" w:rsidR="5B5E5727">
              <w:rPr>
                <w:rFonts w:eastAsia="" w:eastAsiaTheme="minorEastAsia"/>
                <w:sz w:val="24"/>
                <w:szCs w:val="24"/>
                <w:lang w:eastAsia="en-GB"/>
              </w:rPr>
              <w:t xml:space="preserve">to </w:t>
            </w:r>
            <w:r w:rsidRPr="303AB11D" w:rsidR="428FD67C">
              <w:rPr>
                <w:rFonts w:eastAsia="" w:eastAsiaTheme="minorEastAsia"/>
                <w:sz w:val="24"/>
                <w:szCs w:val="24"/>
                <w:lang w:eastAsia="en-GB"/>
              </w:rPr>
              <w:t>facilitate</w:t>
            </w:r>
            <w:r w:rsidRPr="303AB11D" w:rsidR="428FD67C">
              <w:rPr>
                <w:rFonts w:eastAsia="" w:eastAsiaTheme="minorEastAsia"/>
                <w:sz w:val="24"/>
                <w:szCs w:val="24"/>
                <w:lang w:eastAsia="en-GB"/>
              </w:rPr>
              <w:t xml:space="preserve"> </w:t>
            </w:r>
            <w:r w:rsidRPr="303AB11D" w:rsidR="5513927A">
              <w:rPr>
                <w:rFonts w:eastAsia="" w:eastAsiaTheme="minorEastAsia"/>
                <w:sz w:val="24"/>
                <w:szCs w:val="24"/>
                <w:lang w:eastAsia="en-GB"/>
              </w:rPr>
              <w:t>discuss</w:t>
            </w:r>
            <w:r w:rsidRPr="303AB11D" w:rsidR="428FD67C">
              <w:rPr>
                <w:rFonts w:eastAsia="" w:eastAsiaTheme="minorEastAsia"/>
                <w:sz w:val="24"/>
                <w:szCs w:val="24"/>
                <w:lang w:eastAsia="en-GB"/>
              </w:rPr>
              <w:t>ion</w:t>
            </w:r>
            <w:r w:rsidRPr="303AB11D" w:rsidR="000607E1">
              <w:rPr>
                <w:rFonts w:eastAsia="" w:eastAsiaTheme="minorEastAsia"/>
                <w:sz w:val="24"/>
                <w:szCs w:val="24"/>
                <w:lang w:eastAsia="en-GB"/>
              </w:rPr>
              <w:t>s</w:t>
            </w:r>
            <w:r w:rsidRPr="303AB11D" w:rsidR="07BF8F11">
              <w:rPr>
                <w:rFonts w:eastAsia="" w:eastAsiaTheme="minorEastAsia"/>
                <w:sz w:val="24"/>
                <w:szCs w:val="24"/>
                <w:lang w:eastAsia="en-GB"/>
              </w:rPr>
              <w:t xml:space="preserve"> with students</w:t>
            </w:r>
            <w:r w:rsidRPr="303AB11D" w:rsidR="428FD67C">
              <w:rPr>
                <w:rFonts w:eastAsia="" w:eastAsiaTheme="minorEastAsia"/>
                <w:sz w:val="24"/>
                <w:szCs w:val="24"/>
                <w:lang w:eastAsia="en-GB"/>
              </w:rPr>
              <w:t xml:space="preserve"> a</w:t>
            </w:r>
            <w:r w:rsidRPr="303AB11D" w:rsidR="1C1B78E7">
              <w:rPr>
                <w:rFonts w:eastAsia="" w:eastAsiaTheme="minorEastAsia"/>
                <w:sz w:val="24"/>
                <w:szCs w:val="24"/>
                <w:lang w:eastAsia="en-GB"/>
              </w:rPr>
              <w:t>bout</w:t>
            </w:r>
            <w:r w:rsidRPr="303AB11D" w:rsidR="1E1A55D9">
              <w:rPr>
                <w:rFonts w:eastAsia="" w:eastAsiaTheme="minorEastAsia"/>
                <w:sz w:val="24"/>
                <w:szCs w:val="24"/>
                <w:lang w:eastAsia="en-GB"/>
              </w:rPr>
              <w:t xml:space="preserve"> how </w:t>
            </w:r>
            <w:r w:rsidRPr="303AB11D" w:rsidR="4C708525">
              <w:rPr>
                <w:rFonts w:eastAsia="" w:eastAsiaTheme="minorEastAsia"/>
                <w:sz w:val="24"/>
                <w:szCs w:val="24"/>
                <w:lang w:eastAsia="en-GB"/>
              </w:rPr>
              <w:t xml:space="preserve">student-staff partnerships </w:t>
            </w:r>
            <w:r w:rsidRPr="303AB11D" w:rsidR="1E1A55D9">
              <w:rPr>
                <w:rFonts w:eastAsia="" w:eastAsiaTheme="minorEastAsia"/>
                <w:sz w:val="24"/>
                <w:szCs w:val="24"/>
                <w:lang w:eastAsia="en-GB"/>
              </w:rPr>
              <w:t>differ from other modes of student engagement</w:t>
            </w:r>
            <w:r w:rsidRPr="303AB11D" w:rsidR="3A4B00E1">
              <w:rPr>
                <w:rFonts w:eastAsia="" w:eastAsiaTheme="minorEastAsia"/>
                <w:sz w:val="24"/>
                <w:szCs w:val="24"/>
                <w:lang w:eastAsia="en-GB"/>
              </w:rPr>
              <w:t xml:space="preserve"> and the value of engaging as peers.</w:t>
            </w:r>
          </w:p>
        </w:tc>
      </w:tr>
      <w:tr w:rsidRPr="004E422F" w:rsidR="0081620F" w:rsidTr="303AB11D" w14:paraId="1DA37DE7" w14:textId="77777777">
        <w:trPr>
          <w:trHeight w:val="3756"/>
        </w:trPr>
        <w:tc>
          <w:tcPr>
            <w:tcW w:w="4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</w:tcPr>
          <w:p w:rsidRPr="00C13054" w:rsidR="004139A8" w:rsidP="57051B15" w:rsidRDefault="13090B94" w14:paraId="2F1E6208" w14:textId="17C62836">
            <w:pPr>
              <w:pStyle w:val="ListParagraph"/>
              <w:numPr>
                <w:ilvl w:val="0"/>
                <w:numId w:val="40"/>
              </w:numPr>
              <w:ind w:hanging="357"/>
              <w:rPr>
                <w:rFonts w:ascii="Arial" w:hAnsi="Arial" w:eastAsia="Arial" w:cs="Arial"/>
                <w:sz w:val="24"/>
                <w:szCs w:val="24"/>
              </w:rPr>
            </w:pPr>
            <w:r w:rsidRPr="00C13054">
              <w:rPr>
                <w:rFonts w:ascii="Arial" w:hAnsi="Arial" w:eastAsia="Arial" w:cs="Arial"/>
                <w:b/>
                <w:bCs/>
                <w:sz w:val="24"/>
                <w:szCs w:val="24"/>
              </w:rPr>
              <w:t>How could students and staff learn more about each other’s perspectives of the partnership activity?</w:t>
            </w:r>
          </w:p>
          <w:p w:rsidRPr="00C13054" w:rsidR="004139A8" w:rsidP="004139A8" w:rsidRDefault="004139A8" w14:paraId="4D46A3D7" w14:textId="072EFA05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81620F" w:rsidP="1AF66554" w:rsidRDefault="0081620F" w14:paraId="2A085B4E" w14:textId="77777777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43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4139A8" w:rsidP="37329FD1" w:rsidRDefault="50FC10DE" w14:paraId="529B25B6" w14:textId="11067BB9">
            <w:pPr>
              <w:spacing w:line="240" w:lineRule="auto"/>
              <w:rPr>
                <w:rFonts w:eastAsiaTheme="minorEastAsia"/>
                <w:color w:val="242424"/>
                <w:sz w:val="24"/>
                <w:szCs w:val="24"/>
              </w:rPr>
            </w:pPr>
            <w:r w:rsidRPr="00C13054">
              <w:rPr>
                <w:rFonts w:eastAsiaTheme="minorEastAsia"/>
                <w:color w:val="242424"/>
                <w:sz w:val="24"/>
                <w:szCs w:val="24"/>
              </w:rPr>
              <w:t>When organising events, consider if the timing may exclude certain students (</w:t>
            </w:r>
            <w:proofErr w:type="spellStart"/>
            <w:r w:rsidRPr="00C13054">
              <w:rPr>
                <w:rFonts w:eastAsiaTheme="minorEastAsia"/>
                <w:color w:val="242424"/>
                <w:sz w:val="24"/>
                <w:szCs w:val="24"/>
              </w:rPr>
              <w:t>eg</w:t>
            </w:r>
            <w:proofErr w:type="spellEnd"/>
            <w:r w:rsidRPr="00C13054">
              <w:rPr>
                <w:rFonts w:eastAsiaTheme="minorEastAsia"/>
                <w:color w:val="242424"/>
                <w:sz w:val="24"/>
                <w:szCs w:val="24"/>
              </w:rPr>
              <w:t xml:space="preserve"> part-time students or student carers) or if the event itself may dissuade students from attending due venue or activity itself.</w:t>
            </w:r>
          </w:p>
          <w:p w:rsidRPr="00C13054" w:rsidR="00AE0DBB" w:rsidP="37329FD1" w:rsidRDefault="00956652" w14:paraId="1A346486" w14:textId="2A019BAB">
            <w:pPr>
              <w:spacing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C13054">
              <w:rPr>
                <w:rFonts w:eastAsiaTheme="minorEastAsia"/>
                <w:color w:val="242424"/>
                <w:sz w:val="24"/>
                <w:szCs w:val="24"/>
              </w:rPr>
              <w:t xml:space="preserve">Review </w:t>
            </w:r>
            <w:r w:rsidRPr="00C13054" w:rsidR="33639804">
              <w:rPr>
                <w:rFonts w:eastAsiaTheme="minorEastAsia"/>
                <w:color w:val="242424"/>
                <w:sz w:val="24"/>
                <w:szCs w:val="24"/>
              </w:rPr>
              <w:t>the University’s guidance</w:t>
            </w:r>
            <w:r w:rsidRPr="00C13054" w:rsidR="336AB31E">
              <w:rPr>
                <w:rFonts w:eastAsiaTheme="minorEastAsia"/>
                <w:color w:val="242424"/>
                <w:sz w:val="24"/>
                <w:szCs w:val="24"/>
              </w:rPr>
              <w:t xml:space="preserve"> on </w:t>
            </w:r>
            <w:hyperlink r:id="rId24">
              <w:r w:rsidRPr="00C13054" w:rsidR="336AB31E">
                <w:rPr>
                  <w:rStyle w:val="Hyperlink"/>
                  <w:rFonts w:eastAsiaTheme="minorEastAsia"/>
                  <w:sz w:val="24"/>
                  <w:szCs w:val="24"/>
                </w:rPr>
                <w:t>staff and student relationships</w:t>
              </w:r>
            </w:hyperlink>
            <w:r w:rsidRPr="00C13054" w:rsidR="336AB31E">
              <w:rPr>
                <w:rFonts w:eastAsiaTheme="minorEastAsia"/>
                <w:color w:val="242424"/>
                <w:sz w:val="24"/>
                <w:szCs w:val="24"/>
              </w:rPr>
              <w:t>.</w:t>
            </w:r>
          </w:p>
        </w:tc>
      </w:tr>
      <w:tr w:rsidRPr="004E422F" w:rsidR="0081620F" w:rsidTr="303AB11D" w14:paraId="0258A029" w14:textId="77777777">
        <w:trPr>
          <w:trHeight w:val="300"/>
        </w:trPr>
        <w:tc>
          <w:tcPr>
            <w:tcW w:w="4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</w:tcPr>
          <w:p w:rsidRPr="00C13054" w:rsidR="0081620F" w:rsidP="004B58E5" w:rsidRDefault="7C225A55" w14:paraId="31BC22DC" w14:textId="331280B5">
            <w:pPr>
              <w:pStyle w:val="ListParagraph"/>
              <w:numPr>
                <w:ilvl w:val="0"/>
                <w:numId w:val="40"/>
              </w:numPr>
              <w:tabs>
                <w:tab w:val="num" w:pos="720"/>
              </w:tabs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C13054">
              <w:rPr>
                <w:rFonts w:ascii="Arial" w:hAnsi="Arial" w:eastAsia="Arial" w:cs="Arial"/>
                <w:b/>
                <w:bCs/>
                <w:sz w:val="24"/>
                <w:szCs w:val="24"/>
              </w:rPr>
              <w:lastRenderedPageBreak/>
              <w:t>How could students and staff be encouraged to share joint responsibility for the success of the partnership activity?</w:t>
            </w:r>
            <w:r w:rsidRPr="00C13054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Pr="00C13054" w:rsidR="0081620F" w:rsidP="004B58E5" w:rsidRDefault="08F49E50" w14:paraId="5D9D1CCC" w14:textId="274FDF76">
            <w:pPr>
              <w:pStyle w:val="ListParagraph"/>
              <w:numPr>
                <w:ilvl w:val="1"/>
                <w:numId w:val="40"/>
              </w:numPr>
              <w:ind w:left="1077" w:hanging="357"/>
              <w:contextualSpacing w:val="0"/>
              <w:rPr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 xml:space="preserve">How will </w:t>
            </w:r>
            <w:r w:rsidRPr="00C13054" w:rsidR="58D176C3">
              <w:rPr>
                <w:sz w:val="24"/>
                <w:szCs w:val="24"/>
              </w:rPr>
              <w:t>students and staff recognise their shared ownership of the activity</w:t>
            </w:r>
            <w:r w:rsidRPr="00C13054" w:rsidR="34C67C8D">
              <w:rPr>
                <w:sz w:val="24"/>
                <w:szCs w:val="24"/>
              </w:rPr>
              <w:t>?</w:t>
            </w:r>
          </w:p>
          <w:p w:rsidRPr="00C13054" w:rsidR="004139A8" w:rsidP="37329FD1" w:rsidRDefault="34C67C8D" w14:paraId="51BC6FCB" w14:textId="40C4A82A">
            <w:pPr>
              <w:pStyle w:val="ListParagraph"/>
              <w:numPr>
                <w:ilvl w:val="1"/>
                <w:numId w:val="40"/>
              </w:numPr>
              <w:ind w:left="1077" w:hanging="357"/>
              <w:rPr>
                <w:sz w:val="24"/>
                <w:szCs w:val="24"/>
              </w:rPr>
            </w:pPr>
            <w:r w:rsidRPr="00C13054">
              <w:rPr>
                <w:sz w:val="24"/>
                <w:szCs w:val="24"/>
              </w:rPr>
              <w:t>How will students and staff stay up to date on each other’s progress?</w:t>
            </w:r>
          </w:p>
        </w:tc>
        <w:tc>
          <w:tcPr>
            <w:tcW w:w="60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81620F" w:rsidP="1AF66554" w:rsidRDefault="0081620F" w14:paraId="45199AE8" w14:textId="77777777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43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AE0DBB" w:rsidP="055FE37B" w:rsidRDefault="00A765B9" w14:paraId="2DF3D41A" w14:textId="671B0077">
            <w:pPr>
              <w:spacing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Browse </w:t>
            </w:r>
            <w:hyperlink w:history="1" r:id="rId25">
              <w:r w:rsidRPr="00C13054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student-staff partnership case studies</w:t>
              </w:r>
            </w:hyperlink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 to see the variety of ways students and staff have incentivised and maintained shared ownership over their partnership aims.</w:t>
            </w:r>
          </w:p>
        </w:tc>
      </w:tr>
      <w:tr w:rsidRPr="004E422F" w:rsidR="00B1388D" w:rsidTr="303AB11D" w14:paraId="413EAF0F" w14:textId="77777777">
        <w:trPr>
          <w:trHeight w:val="300"/>
        </w:trPr>
        <w:tc>
          <w:tcPr>
            <w:tcW w:w="4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</w:tcPr>
          <w:p w:rsidRPr="00C13054" w:rsidR="00B1388D" w:rsidP="00956652" w:rsidRDefault="22C8AC72" w14:paraId="46A6EC73" w14:textId="26122FF0">
            <w:pPr>
              <w:pStyle w:val="ListParagraph"/>
              <w:numPr>
                <w:ilvl w:val="0"/>
                <w:numId w:val="40"/>
              </w:numPr>
              <w:ind w:hanging="357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C13054">
              <w:rPr>
                <w:rFonts w:ascii="Arial" w:hAnsi="Arial" w:eastAsia="Arial" w:cs="Arial"/>
                <w:b/>
                <w:bCs/>
                <w:sz w:val="24"/>
                <w:szCs w:val="24"/>
              </w:rPr>
              <w:t>How could students and staff seek the support that they need to engage in the partnership activity?</w:t>
            </w:r>
          </w:p>
          <w:p w:rsidRPr="00C13054" w:rsidR="00B1388D" w:rsidP="00956652" w:rsidRDefault="3E1774F0" w14:paraId="07FE72CC" w14:textId="39103B5D">
            <w:pPr>
              <w:pStyle w:val="ListParagraph"/>
              <w:numPr>
                <w:ilvl w:val="1"/>
                <w:numId w:val="40"/>
              </w:numPr>
              <w:ind w:hanging="357"/>
              <w:contextualSpacing w:val="0"/>
              <w:rPr>
                <w:rFonts w:eastAsiaTheme="minorEastAsia"/>
                <w:sz w:val="24"/>
                <w:szCs w:val="24"/>
                <w:lang w:eastAsia="en-GB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Are there </w:t>
            </w:r>
            <w:r w:rsidRPr="00C13054" w:rsidR="785C6609">
              <w:rPr>
                <w:rFonts w:eastAsiaTheme="minorEastAsia"/>
                <w:sz w:val="24"/>
                <w:szCs w:val="24"/>
                <w:lang w:eastAsia="en-GB"/>
              </w:rPr>
              <w:t>potential risks</w:t>
            </w:r>
            <w:r w:rsidRPr="00C13054" w:rsidR="6409262B">
              <w:rPr>
                <w:rFonts w:eastAsiaTheme="minorEastAsia"/>
                <w:sz w:val="24"/>
                <w:szCs w:val="24"/>
                <w:lang w:eastAsia="en-GB"/>
              </w:rPr>
              <w:t xml:space="preserve"> or </w:t>
            </w:r>
            <w:r w:rsidRPr="00C13054" w:rsidR="1AC8A251">
              <w:rPr>
                <w:rFonts w:eastAsiaTheme="minorEastAsia"/>
                <w:sz w:val="24"/>
                <w:szCs w:val="24"/>
                <w:lang w:eastAsia="en-GB"/>
              </w:rPr>
              <w:t xml:space="preserve">challenges that </w:t>
            </w:r>
            <w:r w:rsidRPr="00C13054" w:rsidR="785C6609">
              <w:rPr>
                <w:rFonts w:eastAsiaTheme="minorEastAsia"/>
                <w:sz w:val="24"/>
                <w:szCs w:val="24"/>
                <w:lang w:eastAsia="en-GB"/>
              </w:rPr>
              <w:t>may students face</w:t>
            </w:r>
            <w:r w:rsidRPr="00C13054" w:rsidR="6409262B">
              <w:rPr>
                <w:rFonts w:eastAsiaTheme="minorEastAsia"/>
                <w:sz w:val="24"/>
                <w:szCs w:val="24"/>
                <w:lang w:eastAsia="en-GB"/>
              </w:rPr>
              <w:t xml:space="preserve"> </w:t>
            </w:r>
            <w:r w:rsidRPr="00C13054" w:rsidR="3CCF12A1">
              <w:rPr>
                <w:rFonts w:eastAsiaTheme="minorEastAsia"/>
                <w:sz w:val="24"/>
                <w:szCs w:val="24"/>
                <w:lang w:eastAsia="en-GB"/>
              </w:rPr>
              <w:t xml:space="preserve">due to the </w:t>
            </w:r>
            <w:r w:rsidRPr="00C13054" w:rsidR="5AEBDA51">
              <w:rPr>
                <w:rFonts w:eastAsiaTheme="minorEastAsia"/>
                <w:sz w:val="24"/>
                <w:szCs w:val="24"/>
                <w:lang w:eastAsia="en-GB"/>
              </w:rPr>
              <w:t xml:space="preserve">nature of </w:t>
            </w:r>
            <w:r w:rsidRPr="00C13054" w:rsidR="3CCF12A1">
              <w:rPr>
                <w:rFonts w:eastAsiaTheme="minorEastAsia"/>
                <w:sz w:val="24"/>
                <w:szCs w:val="24"/>
                <w:lang w:eastAsia="en-GB"/>
              </w:rPr>
              <w:t>the partnershi</w:t>
            </w:r>
            <w:r w:rsidRPr="00C13054" w:rsidR="0A5CBAA3">
              <w:rPr>
                <w:rFonts w:eastAsiaTheme="minorEastAsia"/>
                <w:sz w:val="24"/>
                <w:szCs w:val="24"/>
                <w:lang w:eastAsia="en-GB"/>
              </w:rPr>
              <w:t>p?</w:t>
            </w:r>
          </w:p>
          <w:p w:rsidRPr="00C13054" w:rsidR="00B1388D" w:rsidP="00956652" w:rsidRDefault="3C55D822" w14:paraId="5B77E1FE" w14:textId="0E035A23">
            <w:pPr>
              <w:pStyle w:val="ListParagraph"/>
              <w:numPr>
                <w:ilvl w:val="1"/>
                <w:numId w:val="40"/>
              </w:numPr>
              <w:ind w:hanging="357"/>
              <w:contextualSpacing w:val="0"/>
              <w:rPr>
                <w:rFonts w:eastAsiaTheme="minorEastAsia"/>
                <w:sz w:val="24"/>
                <w:szCs w:val="24"/>
                <w:lang w:eastAsia="en-GB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>What support structures could mitigate for thes</w:t>
            </w:r>
            <w:r w:rsidRPr="00C13054" w:rsidR="35E5A7C7">
              <w:rPr>
                <w:rFonts w:eastAsiaTheme="minorEastAsia"/>
                <w:sz w:val="24"/>
                <w:szCs w:val="24"/>
                <w:lang w:eastAsia="en-GB"/>
              </w:rPr>
              <w:t>e</w:t>
            </w: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>?</w:t>
            </w:r>
          </w:p>
          <w:p w:rsidRPr="00C13054" w:rsidR="004139A8" w:rsidP="00956652" w:rsidRDefault="1DCABE76" w14:paraId="5EC63ED6" w14:textId="75418D72">
            <w:pPr>
              <w:pStyle w:val="ListParagraph"/>
              <w:numPr>
                <w:ilvl w:val="1"/>
                <w:numId w:val="40"/>
              </w:numPr>
              <w:contextualSpacing w:val="0"/>
              <w:rPr>
                <w:rFonts w:eastAsiaTheme="minorEastAsia"/>
                <w:sz w:val="24"/>
                <w:szCs w:val="24"/>
                <w:lang w:eastAsia="en-GB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>How will students and staff be made aware of and able to access this support?</w:t>
            </w:r>
          </w:p>
        </w:tc>
        <w:tc>
          <w:tcPr>
            <w:tcW w:w="60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B1388D" w:rsidP="1AF66554" w:rsidRDefault="00B1388D" w14:paraId="7665897B" w14:textId="77777777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43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AE0DBB" w:rsidP="37329FD1" w:rsidRDefault="24B88089" w14:paraId="2DFF9D2F" w14:textId="2D94AFBB">
            <w:pPr>
              <w:spacing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>View an e</w:t>
            </w:r>
            <w:r w:rsidRPr="00C13054" w:rsidR="389A1247">
              <w:rPr>
                <w:rFonts w:eastAsiaTheme="minorEastAsia"/>
                <w:sz w:val="24"/>
                <w:szCs w:val="24"/>
                <w:lang w:eastAsia="en-GB"/>
              </w:rPr>
              <w:t>x</w:t>
            </w:r>
            <w:r w:rsidRPr="00C13054" w:rsidR="658FDE40">
              <w:rPr>
                <w:rFonts w:eastAsiaTheme="minorEastAsia"/>
                <w:sz w:val="24"/>
                <w:szCs w:val="24"/>
                <w:lang w:eastAsia="en-GB"/>
              </w:rPr>
              <w:t xml:space="preserve">ample </w:t>
            </w:r>
            <w:hyperlink r:id="rId26">
              <w:r w:rsidRPr="00C13054" w:rsidR="3AF4236E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list of support services</w:t>
              </w:r>
            </w:hyperlink>
            <w:r w:rsidRPr="00C13054" w:rsidR="3AF4236E">
              <w:rPr>
                <w:rFonts w:eastAsiaTheme="minorEastAsia"/>
                <w:sz w:val="24"/>
                <w:szCs w:val="24"/>
                <w:lang w:eastAsia="en-GB"/>
              </w:rPr>
              <w:t xml:space="preserve"> </w:t>
            </w:r>
            <w:r w:rsidRPr="00C13054" w:rsidR="363F20D3">
              <w:rPr>
                <w:rFonts w:eastAsiaTheme="minorEastAsia"/>
                <w:sz w:val="24"/>
                <w:szCs w:val="24"/>
                <w:lang w:eastAsia="en-GB"/>
              </w:rPr>
              <w:t xml:space="preserve">that was provided to students </w:t>
            </w:r>
            <w:r w:rsidRPr="00C13054" w:rsidR="1847C909">
              <w:rPr>
                <w:rFonts w:eastAsiaTheme="minorEastAsia"/>
                <w:sz w:val="24"/>
                <w:szCs w:val="24"/>
                <w:lang w:eastAsia="en-GB"/>
              </w:rPr>
              <w:t>to anticipate any help they might need</w:t>
            </w:r>
            <w:r w:rsidRPr="00C13054" w:rsidR="00A34C9C">
              <w:rPr>
                <w:rFonts w:eastAsiaTheme="minorEastAsia"/>
                <w:sz w:val="24"/>
                <w:szCs w:val="24"/>
                <w:lang w:eastAsia="en-GB"/>
              </w:rPr>
              <w:t xml:space="preserve"> in a 2023 project</w:t>
            </w:r>
            <w:r w:rsidRPr="00C13054" w:rsidR="363F20D3">
              <w:rPr>
                <w:rFonts w:eastAsiaTheme="minorEastAsia"/>
                <w:sz w:val="24"/>
                <w:szCs w:val="24"/>
                <w:lang w:eastAsia="en-GB"/>
              </w:rPr>
              <w:t>.</w:t>
            </w:r>
          </w:p>
          <w:p w:rsidRPr="00C13054" w:rsidR="363F20D3" w:rsidP="37329FD1" w:rsidRDefault="363F20D3" w14:paraId="55A94BCF" w14:textId="3C265F11">
            <w:pPr>
              <w:spacing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Review the University's </w:t>
            </w:r>
            <w:hyperlink r:id="rId27">
              <w:r w:rsidRPr="00C13054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policy on the prevention and management of work-related stress</w:t>
              </w:r>
            </w:hyperlink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>.</w:t>
            </w:r>
          </w:p>
          <w:p w:rsidRPr="00C13054" w:rsidR="4648CEE9" w:rsidP="3B76B20A" w:rsidRDefault="4648CEE9" w14:paraId="02388D58" w14:textId="676D145D">
            <w:pPr>
              <w:spacing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Access the </w:t>
            </w:r>
            <w:hyperlink w:anchor="collapse971621" r:id="rId28">
              <w:r w:rsidRPr="00C13054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training offered by the University Counselling Services</w:t>
              </w:r>
            </w:hyperlink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 for any staff member who may find themselves supporting students in distress.</w:t>
            </w:r>
          </w:p>
          <w:p w:rsidRPr="00C13054" w:rsidR="00AE0DBB" w:rsidP="37329FD1" w:rsidRDefault="62319381" w14:paraId="3058298C" w14:textId="3E415927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Refer to the University’s </w:t>
            </w:r>
            <w:hyperlink r:id="rId29">
              <w:r w:rsidRPr="00C13054">
                <w:rPr>
                  <w:rStyle w:val="Hyperlink"/>
                  <w:rFonts w:eastAsiaTheme="minorEastAsia"/>
                  <w:sz w:val="24"/>
                  <w:szCs w:val="24"/>
                </w:rPr>
                <w:t>Research ethics (including CUREC) support</w:t>
              </w:r>
            </w:hyperlink>
            <w:r w:rsidRPr="00C13054">
              <w:rPr>
                <w:rFonts w:eastAsiaTheme="minorEastAsia"/>
                <w:sz w:val="24"/>
                <w:szCs w:val="24"/>
              </w:rPr>
              <w:t xml:space="preserve"> and </w:t>
            </w:r>
            <w:hyperlink r:id="rId30">
              <w:r w:rsidRPr="00C13054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data protection policy</w:t>
              </w:r>
            </w:hyperlink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 </w:t>
            </w:r>
            <w:r w:rsidRPr="00C13054">
              <w:rPr>
                <w:rFonts w:eastAsiaTheme="minorEastAsia"/>
                <w:sz w:val="24"/>
                <w:szCs w:val="24"/>
              </w:rPr>
              <w:t>for guidance on investigating students’ experiences.</w:t>
            </w:r>
          </w:p>
        </w:tc>
      </w:tr>
      <w:tr w:rsidRPr="004E422F" w:rsidR="0081620F" w:rsidTr="303AB11D" w14:paraId="145B0894" w14:textId="77777777">
        <w:trPr>
          <w:trHeight w:val="4080"/>
        </w:trPr>
        <w:tc>
          <w:tcPr>
            <w:tcW w:w="4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</w:tcPr>
          <w:p w:rsidRPr="00C13054" w:rsidR="0081620F" w:rsidP="00956652" w:rsidRDefault="1FA2821C" w14:paraId="06EB700B" w14:textId="5F60D3AA">
            <w:pPr>
              <w:pStyle w:val="ListParagraph"/>
              <w:numPr>
                <w:ilvl w:val="0"/>
                <w:numId w:val="40"/>
              </w:numPr>
              <w:ind w:hanging="357"/>
              <w:contextualSpacing w:val="0"/>
              <w:rPr>
                <w:rFonts w:ascii="Arial" w:hAnsi="Arial" w:eastAsia="Arial" w:cs="Arial"/>
                <w:sz w:val="24"/>
                <w:szCs w:val="24"/>
              </w:rPr>
            </w:pPr>
            <w:r w:rsidRPr="00C13054">
              <w:rPr>
                <w:rFonts w:ascii="Arial" w:hAnsi="Arial" w:eastAsia="Arial" w:cs="Arial"/>
                <w:b/>
                <w:bCs/>
                <w:sz w:val="24"/>
                <w:szCs w:val="24"/>
              </w:rPr>
              <w:lastRenderedPageBreak/>
              <w:t>How could students and staff be encouraged to think about and adjust the way they work in partnership</w:t>
            </w:r>
            <w:r w:rsidRPr="00C13054" w:rsidR="4E9A7DD7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over the duration of the partnership</w:t>
            </w:r>
            <w:r w:rsidRPr="00C13054">
              <w:rPr>
                <w:rFonts w:ascii="Arial" w:hAnsi="Arial" w:eastAsia="Arial" w:cs="Arial"/>
                <w:b/>
                <w:bCs/>
                <w:sz w:val="24"/>
                <w:szCs w:val="24"/>
              </w:rPr>
              <w:t>?</w:t>
            </w:r>
          </w:p>
          <w:p w:rsidRPr="00C13054" w:rsidR="0081620F" w:rsidP="00956652" w:rsidRDefault="55FCEA4C" w14:paraId="3CBBB605" w14:textId="77777777">
            <w:pPr>
              <w:pStyle w:val="ListParagraph"/>
              <w:numPr>
                <w:ilvl w:val="1"/>
                <w:numId w:val="40"/>
              </w:numPr>
              <w:ind w:hanging="357"/>
              <w:contextualSpacing w:val="0"/>
              <w:rPr>
                <w:rFonts w:eastAsiaTheme="minorEastAsia"/>
                <w:sz w:val="24"/>
                <w:szCs w:val="24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What opportunities </w:t>
            </w:r>
            <w:r w:rsidRPr="00C13054" w:rsidR="35E5A7C7">
              <w:rPr>
                <w:rFonts w:eastAsiaTheme="minorEastAsia"/>
                <w:sz w:val="24"/>
                <w:szCs w:val="24"/>
                <w:lang w:eastAsia="en-GB"/>
              </w:rPr>
              <w:t>will</w:t>
            </w: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 students and staff </w:t>
            </w:r>
            <w:r w:rsidRPr="00C13054" w:rsidR="35E5A7C7">
              <w:rPr>
                <w:rFonts w:eastAsiaTheme="minorEastAsia"/>
                <w:sz w:val="24"/>
                <w:szCs w:val="24"/>
                <w:lang w:eastAsia="en-GB"/>
              </w:rPr>
              <w:t xml:space="preserve">have </w:t>
            </w: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to share how </w:t>
            </w:r>
            <w:r w:rsidRPr="00C13054" w:rsidR="35E5A7C7">
              <w:rPr>
                <w:rFonts w:eastAsiaTheme="minorEastAsia"/>
                <w:sz w:val="24"/>
                <w:szCs w:val="24"/>
                <w:lang w:eastAsia="en-GB"/>
              </w:rPr>
              <w:t>the partnership approach</w:t>
            </w: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 </w:t>
            </w:r>
            <w:r w:rsidRPr="00C13054" w:rsidR="35E5A7C7">
              <w:rPr>
                <w:rFonts w:eastAsiaTheme="minorEastAsia"/>
                <w:sz w:val="24"/>
                <w:szCs w:val="24"/>
                <w:lang w:eastAsia="en-GB"/>
              </w:rPr>
              <w:t>is</w:t>
            </w: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 going</w:t>
            </w:r>
            <w:r w:rsidRPr="00C13054" w:rsidR="35E5A7C7">
              <w:rPr>
                <w:rFonts w:eastAsiaTheme="minorEastAsia"/>
                <w:sz w:val="24"/>
                <w:szCs w:val="24"/>
                <w:lang w:eastAsia="en-GB"/>
              </w:rPr>
              <w:t xml:space="preserve"> and work to improve it</w:t>
            </w: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>?</w:t>
            </w:r>
          </w:p>
          <w:p w:rsidRPr="00C13054" w:rsidR="004139A8" w:rsidP="004139A8" w:rsidRDefault="004139A8" w14:paraId="68555F55" w14:textId="70B24B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81620F" w:rsidP="1AF66554" w:rsidRDefault="0081620F" w14:paraId="2E372389" w14:textId="7A6E714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43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81620F" w:rsidP="1AF66554" w:rsidRDefault="035F0426" w14:paraId="19C4EAD5" w14:textId="002D310A">
            <w:pPr>
              <w:spacing w:line="240" w:lineRule="auto"/>
              <w:rPr>
                <w:sz w:val="24"/>
                <w:szCs w:val="24"/>
              </w:rPr>
            </w:pPr>
            <w:r w:rsidRPr="00C13054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C13054" w:rsidR="325F4701">
              <w:rPr>
                <w:rFonts w:ascii="Arial" w:hAnsi="Arial" w:eastAsia="Arial" w:cs="Arial"/>
                <w:sz w:val="24"/>
                <w:szCs w:val="24"/>
              </w:rPr>
              <w:t xml:space="preserve">ccess guides to using </w:t>
            </w:r>
            <w:hyperlink r:id="rId31">
              <w:r w:rsidRPr="00C13054" w:rsidR="325F4701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Microsoft Forms</w:t>
              </w:r>
            </w:hyperlink>
            <w:r w:rsidRPr="00C13054" w:rsidR="325F4701">
              <w:rPr>
                <w:rFonts w:ascii="Arial" w:hAnsi="Arial" w:eastAsia="Arial" w:cs="Arial"/>
                <w:sz w:val="24"/>
                <w:szCs w:val="24"/>
              </w:rPr>
              <w:t xml:space="preserve"> or </w:t>
            </w:r>
            <w:hyperlink r:id="rId32">
              <w:r w:rsidRPr="00C13054" w:rsidR="325F4701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Vevox</w:t>
              </w:r>
            </w:hyperlink>
            <w:r w:rsidRPr="00C13054" w:rsidR="325F4701">
              <w:rPr>
                <w:rFonts w:ascii="Arial" w:hAnsi="Arial" w:eastAsia="Arial" w:cs="Arial"/>
                <w:sz w:val="24"/>
                <w:szCs w:val="24"/>
              </w:rPr>
              <w:t xml:space="preserve"> for anonymous polls. </w:t>
            </w:r>
          </w:p>
          <w:p w:rsidRPr="00C13054" w:rsidR="0081620F" w:rsidP="055FE37B" w:rsidRDefault="481DF18A" w14:paraId="08941534" w14:textId="25B1BA63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C13054">
              <w:rPr>
                <w:rFonts w:ascii="Arial" w:hAnsi="Arial" w:eastAsia="Arial" w:cs="Arial"/>
                <w:sz w:val="24"/>
                <w:szCs w:val="24"/>
              </w:rPr>
              <w:t>Consider using frameworks such as</w:t>
            </w:r>
            <w:r w:rsidRPr="00C13054" w:rsidR="6EF4B5D1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hyperlink r:id="rId33">
              <w:r w:rsidRPr="00C13054" w:rsidR="6EF4B5D1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Stop-Start-Continue</w:t>
              </w:r>
            </w:hyperlink>
            <w:r w:rsidRPr="00C13054" w:rsidR="5E297151">
              <w:rPr>
                <w:rFonts w:ascii="Arial" w:hAnsi="Arial" w:eastAsia="Arial" w:cs="Arial"/>
                <w:sz w:val="24"/>
                <w:szCs w:val="24"/>
              </w:rPr>
              <w:t xml:space="preserve"> to structure discussions around positive change. </w:t>
            </w:r>
          </w:p>
        </w:tc>
      </w:tr>
      <w:tr w:rsidRPr="004E422F" w:rsidR="0081620F" w:rsidTr="303AB11D" w14:paraId="7BB27D92" w14:textId="77777777">
        <w:trPr>
          <w:trHeight w:val="4464"/>
        </w:trPr>
        <w:tc>
          <w:tcPr>
            <w:tcW w:w="4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/>
            <w:tcMar/>
          </w:tcPr>
          <w:p w:rsidRPr="00C13054" w:rsidR="00D879F7" w:rsidP="00956652" w:rsidRDefault="2C804473" w14:paraId="7487CF4C" w14:textId="57C502C3">
            <w:pPr>
              <w:pStyle w:val="ListParagraph"/>
              <w:numPr>
                <w:ilvl w:val="0"/>
                <w:numId w:val="40"/>
              </w:numPr>
              <w:ind w:hanging="357"/>
              <w:contextualSpacing w:val="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C13054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How could students and staff be recognised for the </w:t>
            </w:r>
            <w:r w:rsidRPr="00C13054" w:rsidR="56FBE5F1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work </w:t>
            </w:r>
            <w:r w:rsidRPr="00C13054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they </w:t>
            </w:r>
            <w:r w:rsidRPr="00C13054" w:rsidR="0A9F25AB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contributed</w:t>
            </w:r>
            <w:r w:rsidRPr="00C13054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  <w:r w:rsidRPr="00C13054" w:rsidR="0A9F25AB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to </w:t>
            </w:r>
            <w:r w:rsidRPr="00C13054">
              <w:rPr>
                <w:rFonts w:ascii="Arial" w:hAnsi="Arial" w:eastAsia="Arial" w:cs="Arial"/>
                <w:b/>
                <w:bCs/>
                <w:sz w:val="24"/>
                <w:szCs w:val="24"/>
              </w:rPr>
              <w:t>the partnership activity?</w:t>
            </w:r>
          </w:p>
          <w:p w:rsidRPr="00C13054" w:rsidR="00D879F7" w:rsidP="00956652" w:rsidRDefault="13D9BB3D" w14:paraId="73A66495" w14:textId="3B8DF0FD">
            <w:pPr>
              <w:pStyle w:val="ListParagraph"/>
              <w:numPr>
                <w:ilvl w:val="1"/>
                <w:numId w:val="40"/>
              </w:numPr>
              <w:ind w:hanging="357"/>
              <w:contextualSpacing w:val="0"/>
              <w:rPr>
                <w:rFonts w:eastAsiaTheme="minorEastAsia"/>
                <w:sz w:val="24"/>
                <w:szCs w:val="24"/>
              </w:rPr>
            </w:pPr>
            <w:r w:rsidRPr="00C13054">
              <w:rPr>
                <w:rFonts w:eastAsiaTheme="minorEastAsia"/>
                <w:sz w:val="24"/>
                <w:szCs w:val="24"/>
              </w:rPr>
              <w:t xml:space="preserve">Are there any opportunities for students to </w:t>
            </w:r>
            <w:r w:rsidRPr="00C13054" w:rsidR="133053AE">
              <w:rPr>
                <w:rFonts w:eastAsiaTheme="minorEastAsia"/>
                <w:sz w:val="24"/>
                <w:szCs w:val="24"/>
              </w:rPr>
              <w:t xml:space="preserve">be </w:t>
            </w:r>
            <w:r w:rsidRPr="00C13054">
              <w:rPr>
                <w:rFonts w:eastAsiaTheme="minorEastAsia"/>
                <w:sz w:val="24"/>
                <w:szCs w:val="24"/>
              </w:rPr>
              <w:t>acknowledge</w:t>
            </w:r>
            <w:r w:rsidRPr="00C13054" w:rsidR="133053AE">
              <w:rPr>
                <w:rFonts w:eastAsiaTheme="minorEastAsia"/>
                <w:sz w:val="24"/>
                <w:szCs w:val="24"/>
              </w:rPr>
              <w:t>d</w:t>
            </w:r>
            <w:r w:rsidRPr="00C13054">
              <w:rPr>
                <w:rFonts w:eastAsiaTheme="minorEastAsia"/>
                <w:sz w:val="24"/>
                <w:szCs w:val="24"/>
              </w:rPr>
              <w:t xml:space="preserve"> their </w:t>
            </w:r>
            <w:r w:rsidRPr="00C13054" w:rsidR="133053AE">
              <w:rPr>
                <w:rFonts w:eastAsiaTheme="minorEastAsia"/>
                <w:sz w:val="24"/>
                <w:szCs w:val="24"/>
              </w:rPr>
              <w:t>contributions to the partnership?</w:t>
            </w:r>
          </w:p>
          <w:p w:rsidRPr="00C13054" w:rsidR="004139A8" w:rsidP="004139A8" w:rsidRDefault="004139A8" w14:paraId="3BF0C865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Pr="00C13054" w:rsidR="0081620F" w:rsidP="1AF66554" w:rsidRDefault="0081620F" w14:paraId="0D5C5FB6" w14:textId="5F53323F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60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60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81620F" w:rsidP="1AF66554" w:rsidRDefault="0081620F" w14:paraId="2BD0935F" w14:textId="77777777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43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13054" w:rsidR="0081620F" w:rsidP="1AF66554" w:rsidRDefault="3F63D713" w14:paraId="73DB92F2" w14:textId="1805621E">
            <w:pPr>
              <w:spacing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Direct students to the </w:t>
            </w:r>
            <w:hyperlink r:id="rId34">
              <w:r w:rsidRPr="00C13054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Oxford</w:t>
              </w:r>
              <w:r w:rsidRPr="00C13054" w:rsidR="00BF7F83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 xml:space="preserve"> </w:t>
              </w:r>
              <w:r w:rsidRPr="00C13054" w:rsidR="00BF7F83">
                <w:rPr>
                  <w:rStyle w:val="Hyperlink"/>
                  <w:sz w:val="24"/>
                  <w:szCs w:val="24"/>
                </w:rPr>
                <w:t>University</w:t>
              </w:r>
              <w:r w:rsidRPr="00C13054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 xml:space="preserve"> Careers Service</w:t>
              </w:r>
            </w:hyperlink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 for help with building their CV and determining their career</w:t>
            </w:r>
            <w:r w:rsidRPr="00C13054" w:rsidR="00134040">
              <w:rPr>
                <w:rFonts w:eastAsiaTheme="minorEastAsia"/>
                <w:sz w:val="24"/>
                <w:szCs w:val="24"/>
                <w:lang w:eastAsia="en-GB"/>
              </w:rPr>
              <w:t xml:space="preserve"> options. </w:t>
            </w:r>
          </w:p>
          <w:p w:rsidRPr="00C13054" w:rsidR="00BF7F83" w:rsidP="50A544A1" w:rsidRDefault="0000347E" w14:paraId="66A0E700" w14:textId="77777777">
            <w:pPr>
              <w:spacing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Learn about the University’s </w:t>
            </w:r>
            <w:hyperlink r:id="rId35">
              <w:r w:rsidRPr="00C13054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V</w:t>
              </w:r>
              <w:r w:rsidRPr="00C13054" w:rsidR="00DB3E4D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i</w:t>
              </w:r>
              <w:r w:rsidRPr="00C13054" w:rsidR="00DB3E4D">
                <w:rPr>
                  <w:rStyle w:val="Hyperlink"/>
                  <w:rFonts w:eastAsiaTheme="minorEastAsia"/>
                  <w:sz w:val="24"/>
                  <w:szCs w:val="24"/>
                </w:rPr>
                <w:t xml:space="preserve">ce-Chancellor’s </w:t>
              </w:r>
              <w:r w:rsidRPr="00C13054" w:rsidR="00BF7F83">
                <w:rPr>
                  <w:rStyle w:val="Hyperlink"/>
                  <w:rFonts w:eastAsiaTheme="minorEastAsia"/>
                  <w:sz w:val="24"/>
                  <w:szCs w:val="24"/>
                </w:rPr>
                <w:t>E</w:t>
              </w:r>
              <w:r w:rsidRPr="00C13054" w:rsidR="00BF7F83">
                <w:rPr>
                  <w:rStyle w:val="Hyperlink"/>
                  <w:sz w:val="24"/>
                  <w:szCs w:val="24"/>
                </w:rPr>
                <w:t xml:space="preserve">ducation </w:t>
              </w:r>
              <w:r w:rsidRPr="00C13054" w:rsidR="00DB3E4D">
                <w:rPr>
                  <w:rStyle w:val="Hyperlink"/>
                  <w:rFonts w:eastAsiaTheme="minorEastAsia"/>
                  <w:sz w:val="24"/>
                  <w:szCs w:val="24"/>
                </w:rPr>
                <w:t>A</w:t>
              </w:r>
              <w:r w:rsidRPr="00C13054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wards</w:t>
              </w:r>
            </w:hyperlink>
            <w:r w:rsidRPr="00C13054" w:rsidR="60229032">
              <w:rPr>
                <w:rFonts w:eastAsiaTheme="minorEastAsia"/>
                <w:sz w:val="24"/>
                <w:szCs w:val="24"/>
                <w:lang w:eastAsia="en-GB"/>
              </w:rPr>
              <w:t xml:space="preserve"> a</w:t>
            </w: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>nd</w:t>
            </w:r>
            <w:r w:rsidRPr="00C13054" w:rsidR="00DB3E4D">
              <w:rPr>
                <w:rFonts w:eastAsiaTheme="minorEastAsia"/>
                <w:sz w:val="24"/>
                <w:szCs w:val="24"/>
                <w:lang w:eastAsia="en-GB"/>
              </w:rPr>
              <w:t xml:space="preserve"> the</w:t>
            </w:r>
            <w:hyperlink r:id="rId36">
              <w:r w:rsidRPr="00C13054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 xml:space="preserve"> Awards for Excellence</w:t>
              </w:r>
            </w:hyperlink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 </w:t>
            </w:r>
            <w:r w:rsidRPr="00C13054" w:rsidR="00DB3E4D">
              <w:rPr>
                <w:rFonts w:eastAsiaTheme="minorEastAsia"/>
                <w:sz w:val="24"/>
                <w:szCs w:val="24"/>
                <w:lang w:eastAsia="en-GB"/>
              </w:rPr>
              <w:t>s</w:t>
            </w:r>
            <w:r w:rsidRPr="00C13054" w:rsidR="00DB3E4D">
              <w:rPr>
                <w:sz w:val="24"/>
                <w:szCs w:val="24"/>
              </w:rPr>
              <w:t xml:space="preserve">cheme </w:t>
            </w: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>for recognising staff</w:t>
            </w:r>
            <w:r w:rsidRPr="00C13054" w:rsidR="00BF7F83">
              <w:rPr>
                <w:rFonts w:eastAsiaTheme="minorEastAsia"/>
                <w:sz w:val="24"/>
                <w:szCs w:val="24"/>
                <w:lang w:eastAsia="en-GB"/>
              </w:rPr>
              <w:t xml:space="preserve">. </w:t>
            </w:r>
          </w:p>
          <w:p w:rsidRPr="00C13054" w:rsidR="00A53BB1" w:rsidP="50A544A1" w:rsidRDefault="00BF7F83" w14:paraId="276BC460" w14:textId="56C53576">
            <w:pPr>
              <w:spacing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C13054">
              <w:rPr>
                <w:rFonts w:eastAsiaTheme="minorEastAsia"/>
                <w:sz w:val="24"/>
                <w:szCs w:val="24"/>
                <w:lang w:eastAsia="en-GB"/>
              </w:rPr>
              <w:t xml:space="preserve">Learn about </w:t>
            </w:r>
            <w:r w:rsidRPr="00C13054" w:rsidR="150EDA9E">
              <w:rPr>
                <w:rFonts w:eastAsiaTheme="minorEastAsia"/>
                <w:sz w:val="24"/>
                <w:szCs w:val="24"/>
                <w:lang w:eastAsia="en-GB"/>
              </w:rPr>
              <w:t xml:space="preserve">the </w:t>
            </w:r>
            <w:hyperlink r:id="rId37">
              <w:r w:rsidRPr="00C13054" w:rsidR="150EDA9E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 xml:space="preserve">Oxford SU </w:t>
              </w:r>
              <w:r w:rsidRPr="00C13054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S</w:t>
              </w:r>
              <w:r w:rsidRPr="00C13054" w:rsidR="150EDA9E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 xml:space="preserve">tudent </w:t>
              </w:r>
              <w:r w:rsidRPr="00C13054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A</w:t>
              </w:r>
              <w:r w:rsidRPr="00C13054" w:rsidR="150EDA9E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wards</w:t>
              </w:r>
            </w:hyperlink>
            <w:r w:rsidRPr="00C13054" w:rsidR="150EDA9E">
              <w:rPr>
                <w:rFonts w:eastAsiaTheme="minorEastAsia"/>
                <w:sz w:val="24"/>
                <w:szCs w:val="24"/>
                <w:lang w:eastAsia="en-GB"/>
              </w:rPr>
              <w:t xml:space="preserve"> and </w:t>
            </w:r>
            <w:hyperlink r:id="rId38">
              <w:r w:rsidRPr="00C13054" w:rsidR="150EDA9E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 xml:space="preserve">SEDA Student </w:t>
              </w:r>
              <w:r w:rsidRPr="00C13054" w:rsidR="6C843D11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>Partnership</w:t>
              </w:r>
              <w:r w:rsidRPr="00C13054" w:rsidR="150EDA9E">
                <w:rPr>
                  <w:rStyle w:val="Hyperlink"/>
                  <w:rFonts w:eastAsiaTheme="minorEastAsia"/>
                  <w:sz w:val="24"/>
                  <w:szCs w:val="24"/>
                  <w:lang w:eastAsia="en-GB"/>
                </w:rPr>
                <w:t xml:space="preserve"> Impact Award</w:t>
              </w:r>
            </w:hyperlink>
            <w:r w:rsidRPr="00C13054" w:rsidR="150EDA9E">
              <w:rPr>
                <w:rFonts w:eastAsiaTheme="minorEastAsia"/>
                <w:sz w:val="24"/>
                <w:szCs w:val="24"/>
                <w:lang w:eastAsia="en-GB"/>
              </w:rPr>
              <w:t xml:space="preserve"> for recognising </w:t>
            </w:r>
            <w:r w:rsidRPr="00C13054" w:rsidR="25351C06">
              <w:rPr>
                <w:rFonts w:eastAsiaTheme="minorEastAsia"/>
                <w:sz w:val="24"/>
                <w:szCs w:val="24"/>
                <w:lang w:eastAsia="en-GB"/>
              </w:rPr>
              <w:t xml:space="preserve">students. </w:t>
            </w:r>
          </w:p>
        </w:tc>
      </w:tr>
    </w:tbl>
    <w:p w:rsidRPr="001E7AB2" w:rsidR="004E422F" w:rsidP="001E7AB2" w:rsidRDefault="004E422F" w14:paraId="13C85CCC" w14:textId="77777777">
      <w:pPr>
        <w:rPr>
          <w:sz w:val="2"/>
          <w:szCs w:val="2"/>
        </w:rPr>
      </w:pPr>
    </w:p>
    <w:sectPr w:rsidRPr="001E7AB2" w:rsidR="004E422F" w:rsidSect="006F5A7E">
      <w:footerReference w:type="default" r:id="rId39"/>
      <w:headerReference w:type="first" r:id="rId40"/>
      <w:footerReference w:type="first" r:id="rId41"/>
      <w:pgSz w:w="16838" w:h="11906" w:orient="landscape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5A7E" w:rsidP="00CE64B1" w:rsidRDefault="006F5A7E" w14:paraId="4F2DD592" w14:textId="77777777">
      <w:pPr>
        <w:spacing w:after="0" w:line="240" w:lineRule="auto"/>
      </w:pPr>
      <w:r>
        <w:separator/>
      </w:r>
    </w:p>
  </w:endnote>
  <w:endnote w:type="continuationSeparator" w:id="0">
    <w:p w:rsidR="006F5A7E" w:rsidP="00CE64B1" w:rsidRDefault="006F5A7E" w14:paraId="0CBEE03B" w14:textId="77777777">
      <w:pPr>
        <w:spacing w:after="0" w:line="240" w:lineRule="auto"/>
      </w:pPr>
      <w:r>
        <w:continuationSeparator/>
      </w:r>
    </w:p>
  </w:endnote>
  <w:endnote w:type="continuationNotice" w:id="1">
    <w:p w:rsidR="006F5A7E" w:rsidRDefault="006F5A7E" w14:paraId="312A24E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04D8B" w:rsidR="00204D8B" w:rsidP="00204D8B" w:rsidRDefault="0087217D" w14:paraId="0F14A2B5" w14:textId="2B50B2D1">
    <w:pPr>
      <w:pStyle w:val="Footer"/>
    </w:pPr>
    <w:r w:rsidRPr="003314E2">
      <w:rPr>
        <w:noProof/>
      </w:rPr>
      <w:drawing>
        <wp:anchor distT="0" distB="0" distL="114300" distR="114300" simplePos="0" relativeHeight="251658241" behindDoc="0" locked="0" layoutInCell="1" allowOverlap="1" wp14:anchorId="07C8A423" wp14:editId="542D1E09">
          <wp:simplePos x="0" y="0"/>
          <wp:positionH relativeFrom="page">
            <wp:align>right</wp:align>
          </wp:positionH>
          <wp:positionV relativeFrom="paragraph">
            <wp:posOffset>560705</wp:posOffset>
          </wp:positionV>
          <wp:extent cx="10687050" cy="80645"/>
          <wp:effectExtent l="0" t="0" r="0" b="0"/>
          <wp:wrapNone/>
          <wp:docPr id="24" name="Picture 1">
            <a:extLst xmlns:a="http://schemas.openxmlformats.org/drawingml/2006/main">
              <a:ext uri="{FF2B5EF4-FFF2-40B4-BE49-F238E27FC236}">
                <a16:creationId xmlns:a16="http://schemas.microsoft.com/office/drawing/2014/main" id="{DF846979-F41E-780D-8F57-8F94FC2FABA2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DF846979-F41E-780D-8F57-8F94FC2FABA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481"/>
                  <a:stretch/>
                </pic:blipFill>
                <pic:spPr>
                  <a:xfrm>
                    <a:off x="0" y="0"/>
                    <a:ext cx="10687050" cy="8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985161774"/>
        <w:docPartObj>
          <w:docPartGallery w:val="Page Numbers (Top of Page)"/>
          <w:docPartUnique/>
        </w:docPartObj>
      </w:sdtPr>
      <w:sdtContent>
        <w:r w:rsidRPr="000F0B12" w:rsidR="00204D8B">
          <w:t>Page</w:t>
        </w:r>
        <w:r w:rsidRPr="001039EC" w:rsidR="00204D8B">
          <w:t xml:space="preserve"> </w:t>
        </w:r>
        <w:r w:rsidRPr="000F0B12" w:rsidR="00204D8B">
          <w:rPr>
            <w:b/>
            <w:bCs/>
          </w:rPr>
          <w:fldChar w:fldCharType="begin"/>
        </w:r>
        <w:r w:rsidRPr="000F0B12" w:rsidR="00204D8B">
          <w:rPr>
            <w:b/>
            <w:bCs/>
          </w:rPr>
          <w:instrText xml:space="preserve"> PAGE </w:instrText>
        </w:r>
        <w:r w:rsidRPr="000F0B12" w:rsidR="00204D8B">
          <w:rPr>
            <w:b/>
            <w:bCs/>
          </w:rPr>
          <w:fldChar w:fldCharType="separate"/>
        </w:r>
        <w:r w:rsidR="00204D8B">
          <w:rPr>
            <w:b/>
            <w:bCs/>
          </w:rPr>
          <w:t>1</w:t>
        </w:r>
        <w:r w:rsidRPr="000F0B12" w:rsidR="00204D8B">
          <w:rPr>
            <w:b/>
            <w:bCs/>
          </w:rPr>
          <w:fldChar w:fldCharType="end"/>
        </w:r>
        <w:r w:rsidRPr="001039EC" w:rsidR="00204D8B">
          <w:t xml:space="preserve"> of </w:t>
        </w:r>
        <w:r w:rsidRPr="000F0B12" w:rsidR="00204D8B">
          <w:rPr>
            <w:b/>
            <w:bCs/>
          </w:rPr>
          <w:fldChar w:fldCharType="begin"/>
        </w:r>
        <w:r w:rsidRPr="000F0B12" w:rsidR="00204D8B">
          <w:rPr>
            <w:b/>
            <w:bCs/>
          </w:rPr>
          <w:instrText xml:space="preserve"> NUMPAGES  </w:instrText>
        </w:r>
        <w:r w:rsidRPr="000F0B12" w:rsidR="00204D8B">
          <w:rPr>
            <w:b/>
            <w:bCs/>
          </w:rPr>
          <w:fldChar w:fldCharType="separate"/>
        </w:r>
        <w:r w:rsidR="00204D8B">
          <w:rPr>
            <w:b/>
            <w:bCs/>
          </w:rPr>
          <w:t>2</w:t>
        </w:r>
        <w:r w:rsidRPr="000F0B12" w:rsidR="00204D8B">
          <w:rPr>
            <w:b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AF2A16" w:rsidP="000F0B12" w:rsidRDefault="0087217D" w14:paraId="77F787C4" w14:textId="6C8D9011">
    <w:pPr>
      <w:pStyle w:val="Footer"/>
    </w:pPr>
    <w:r w:rsidRPr="003314E2">
      <w:rPr>
        <w:noProof/>
      </w:rPr>
      <w:drawing>
        <wp:anchor distT="0" distB="0" distL="114300" distR="114300" simplePos="0" relativeHeight="251658240" behindDoc="0" locked="0" layoutInCell="1" allowOverlap="1" wp14:anchorId="31B1DF55" wp14:editId="3EE12719">
          <wp:simplePos x="0" y="0"/>
          <wp:positionH relativeFrom="page">
            <wp:align>left</wp:align>
          </wp:positionH>
          <wp:positionV relativeFrom="paragraph">
            <wp:posOffset>566420</wp:posOffset>
          </wp:positionV>
          <wp:extent cx="11077575" cy="57150"/>
          <wp:effectExtent l="0" t="0" r="9525" b="0"/>
          <wp:wrapNone/>
          <wp:docPr id="22" name="Picture 1">
            <a:extLst xmlns:a="http://schemas.openxmlformats.org/drawingml/2006/main">
              <a:ext uri="{FF2B5EF4-FFF2-40B4-BE49-F238E27FC236}">
                <a16:creationId xmlns:a16="http://schemas.microsoft.com/office/drawing/2014/main" id="{DF846979-F41E-780D-8F57-8F94FC2FABA2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DF846979-F41E-780D-8F57-8F94FC2FABA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481"/>
                  <a:stretch/>
                </pic:blipFill>
                <pic:spPr>
                  <a:xfrm>
                    <a:off x="0" y="0"/>
                    <a:ext cx="11077575" cy="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038038801"/>
        <w:docPartObj>
          <w:docPartGallery w:val="Page Numbers (Top of Page)"/>
          <w:docPartUnique/>
        </w:docPartObj>
      </w:sdtPr>
      <w:sdtContent>
        <w:r w:rsidRPr="000F0B12" w:rsidR="00AF2A16">
          <w:t>Page</w:t>
        </w:r>
        <w:r w:rsidRPr="001039EC" w:rsidR="00AF2A16">
          <w:t xml:space="preserve"> </w:t>
        </w:r>
        <w:r w:rsidRPr="000F0B12" w:rsidR="00AF2A16">
          <w:rPr>
            <w:b/>
            <w:bCs/>
          </w:rPr>
          <w:fldChar w:fldCharType="begin"/>
        </w:r>
        <w:r w:rsidRPr="000F0B12" w:rsidR="00AF2A16">
          <w:rPr>
            <w:b/>
            <w:bCs/>
          </w:rPr>
          <w:instrText xml:space="preserve"> PAGE </w:instrText>
        </w:r>
        <w:r w:rsidRPr="000F0B12" w:rsidR="00AF2A16">
          <w:rPr>
            <w:b/>
            <w:bCs/>
          </w:rPr>
          <w:fldChar w:fldCharType="separate"/>
        </w:r>
        <w:r w:rsidRPr="000F0B12" w:rsidR="00AF2A16">
          <w:rPr>
            <w:b/>
            <w:bCs/>
            <w:noProof/>
          </w:rPr>
          <w:t>1</w:t>
        </w:r>
        <w:r w:rsidRPr="000F0B12" w:rsidR="00AF2A16">
          <w:rPr>
            <w:b/>
            <w:bCs/>
          </w:rPr>
          <w:fldChar w:fldCharType="end"/>
        </w:r>
        <w:r w:rsidRPr="001039EC" w:rsidR="00AF2A16">
          <w:t xml:space="preserve"> of </w:t>
        </w:r>
        <w:r w:rsidRPr="000F0B12" w:rsidR="00AF2A16">
          <w:rPr>
            <w:b/>
            <w:bCs/>
          </w:rPr>
          <w:fldChar w:fldCharType="begin"/>
        </w:r>
        <w:r w:rsidRPr="000F0B12" w:rsidR="00AF2A16">
          <w:rPr>
            <w:b/>
            <w:bCs/>
          </w:rPr>
          <w:instrText xml:space="preserve"> NUMPAGES  </w:instrText>
        </w:r>
        <w:r w:rsidRPr="000F0B12" w:rsidR="00AF2A16">
          <w:rPr>
            <w:b/>
            <w:bCs/>
          </w:rPr>
          <w:fldChar w:fldCharType="separate"/>
        </w:r>
        <w:r w:rsidRPr="000F0B12" w:rsidR="00AF2A16">
          <w:rPr>
            <w:b/>
            <w:bCs/>
            <w:noProof/>
          </w:rPr>
          <w:t>2</w:t>
        </w:r>
        <w:r w:rsidRPr="000F0B12" w:rsidR="00AF2A16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5A7E" w:rsidP="00CE64B1" w:rsidRDefault="006F5A7E" w14:paraId="66D1F0EB" w14:textId="77777777">
      <w:pPr>
        <w:spacing w:after="0" w:line="240" w:lineRule="auto"/>
      </w:pPr>
      <w:r>
        <w:separator/>
      </w:r>
    </w:p>
  </w:footnote>
  <w:footnote w:type="continuationSeparator" w:id="0">
    <w:p w:rsidR="006F5A7E" w:rsidP="00CE64B1" w:rsidRDefault="006F5A7E" w14:paraId="69A8C8AC" w14:textId="77777777">
      <w:pPr>
        <w:spacing w:after="0" w:line="240" w:lineRule="auto"/>
      </w:pPr>
      <w:r>
        <w:continuationSeparator/>
      </w:r>
    </w:p>
  </w:footnote>
  <w:footnote w:type="continuationNotice" w:id="1">
    <w:p w:rsidR="006F5A7E" w:rsidRDefault="006F5A7E" w14:paraId="7F4A701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215" w:type="dxa"/>
      <w:tblInd w:w="-28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096"/>
      <w:gridCol w:w="3119"/>
    </w:tblGrid>
    <w:tr w:rsidRPr="008F3626" w:rsidR="00204D8B" w:rsidTr="00391C00" w14:paraId="46944603" w14:textId="77777777">
      <w:tc>
        <w:tcPr>
          <w:tcW w:w="6096" w:type="dxa"/>
        </w:tcPr>
        <w:p w:rsidR="00204D8B" w:rsidP="00204D8B" w:rsidRDefault="00204D8B" w14:paraId="5558A353" w14:textId="77777777">
          <w:pPr>
            <w:pStyle w:val="Header"/>
          </w:pPr>
        </w:p>
      </w:tc>
      <w:tc>
        <w:tcPr>
          <w:tcW w:w="3119" w:type="dxa"/>
          <w:vAlign w:val="bottom"/>
        </w:tcPr>
        <w:p w:rsidRPr="00D92DCD" w:rsidR="00204D8B" w:rsidP="00204D8B" w:rsidRDefault="00204D8B" w14:paraId="447E912D" w14:textId="0F99ABDC">
          <w:pPr>
            <w:pStyle w:val="HeaderTop"/>
            <w:jc w:val="right"/>
            <w:rPr>
              <w:rFonts w:cs="Arial"/>
            </w:rPr>
          </w:pPr>
        </w:p>
      </w:tc>
    </w:tr>
  </w:tbl>
  <w:p w:rsidRPr="00204D8B" w:rsidR="00204D8B" w:rsidRDefault="0087217D" w14:paraId="414EB2B0" w14:textId="1562D351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5" behindDoc="1" locked="0" layoutInCell="1" allowOverlap="1" wp14:anchorId="34D6EF53" wp14:editId="5ADA801B">
          <wp:simplePos x="0" y="0"/>
          <wp:positionH relativeFrom="column">
            <wp:posOffset>7880985</wp:posOffset>
          </wp:positionH>
          <wp:positionV relativeFrom="paragraph">
            <wp:posOffset>-426720</wp:posOffset>
          </wp:positionV>
          <wp:extent cx="1714500" cy="794385"/>
          <wp:effectExtent l="0" t="0" r="0" b="5715"/>
          <wp:wrapTight wrapText="bothSides">
            <wp:wrapPolygon edited="0">
              <wp:start x="0" y="0"/>
              <wp:lineTo x="0" y="21237"/>
              <wp:lineTo x="21360" y="21237"/>
              <wp:lineTo x="21360" y="0"/>
              <wp:lineTo x="0" y="0"/>
            </wp:wrapPolygon>
          </wp:wrapTight>
          <wp:docPr id="13" name="Picture 13" descr="Centre for Teaching and Learning, University of Ox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entre for Teaching and Learning, University of Oxf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89" style="width:134.45pt;height:99.9pt;visibility:visible;mso-wrap-style:square" o:bullet="t" type="#_x0000_t75">
        <v:imagedata o:title="" r:id="rId1"/>
      </v:shape>
    </w:pict>
  </w:numPicBullet>
  <w:abstractNum w:abstractNumId="0" w15:restartNumberingAfterBreak="0">
    <w:nsid w:val="FFFFFF7C"/>
    <w:multiLevelType w:val="singleLevel"/>
    <w:tmpl w:val="21729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A6F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920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5A4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EC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8681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94A3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F705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22A9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44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0E23D1"/>
    <w:multiLevelType w:val="hybridMultilevel"/>
    <w:tmpl w:val="64380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2116B56"/>
    <w:multiLevelType w:val="hybridMultilevel"/>
    <w:tmpl w:val="46F69AB8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 w15:restartNumberingAfterBreak="0">
    <w:nsid w:val="0AB8F3EA"/>
    <w:multiLevelType w:val="multilevel"/>
    <w:tmpl w:val="6276C9A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F0E58"/>
    <w:multiLevelType w:val="hybridMultilevel"/>
    <w:tmpl w:val="318ADA04"/>
    <w:lvl w:ilvl="0" w:tplc="8982ADDA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29D3570"/>
    <w:multiLevelType w:val="multilevel"/>
    <w:tmpl w:val="9EA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4D42AD8"/>
    <w:multiLevelType w:val="hybridMultilevel"/>
    <w:tmpl w:val="B84A72D0"/>
    <w:lvl w:ilvl="0" w:tplc="F4A893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812CE"/>
    <w:multiLevelType w:val="hybridMultilevel"/>
    <w:tmpl w:val="2822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204A4"/>
    <w:multiLevelType w:val="hybridMultilevel"/>
    <w:tmpl w:val="A0C67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DE137"/>
    <w:multiLevelType w:val="hybridMultilevel"/>
    <w:tmpl w:val="EDEC257C"/>
    <w:lvl w:ilvl="0" w:tplc="73AAD266">
      <w:start w:val="1"/>
      <w:numFmt w:val="decimal"/>
      <w:lvlText w:val="%1."/>
      <w:lvlJc w:val="left"/>
      <w:pPr>
        <w:ind w:left="720" w:hanging="360"/>
      </w:pPr>
    </w:lvl>
    <w:lvl w:ilvl="1" w:tplc="1FEAA10C">
      <w:start w:val="1"/>
      <w:numFmt w:val="lowerLetter"/>
      <w:lvlText w:val="%2."/>
      <w:lvlJc w:val="left"/>
      <w:pPr>
        <w:ind w:left="1440" w:hanging="360"/>
      </w:pPr>
    </w:lvl>
    <w:lvl w:ilvl="2" w:tplc="D9201F7E">
      <w:start w:val="1"/>
      <w:numFmt w:val="lowerRoman"/>
      <w:lvlText w:val="%3."/>
      <w:lvlJc w:val="right"/>
      <w:pPr>
        <w:ind w:left="2160" w:hanging="180"/>
      </w:pPr>
    </w:lvl>
    <w:lvl w:ilvl="3" w:tplc="92B23E42">
      <w:start w:val="1"/>
      <w:numFmt w:val="decimal"/>
      <w:lvlText w:val="%4."/>
      <w:lvlJc w:val="left"/>
      <w:pPr>
        <w:ind w:left="2880" w:hanging="360"/>
      </w:pPr>
    </w:lvl>
    <w:lvl w:ilvl="4" w:tplc="F01851BA">
      <w:start w:val="1"/>
      <w:numFmt w:val="lowerLetter"/>
      <w:lvlText w:val="%5."/>
      <w:lvlJc w:val="left"/>
      <w:pPr>
        <w:ind w:left="3600" w:hanging="360"/>
      </w:pPr>
    </w:lvl>
    <w:lvl w:ilvl="5" w:tplc="9DCE99D6">
      <w:start w:val="1"/>
      <w:numFmt w:val="lowerRoman"/>
      <w:lvlText w:val="%6."/>
      <w:lvlJc w:val="right"/>
      <w:pPr>
        <w:ind w:left="4320" w:hanging="180"/>
      </w:pPr>
    </w:lvl>
    <w:lvl w:ilvl="6" w:tplc="4B9C30C8">
      <w:start w:val="1"/>
      <w:numFmt w:val="decimal"/>
      <w:lvlText w:val="%7."/>
      <w:lvlJc w:val="left"/>
      <w:pPr>
        <w:ind w:left="5040" w:hanging="360"/>
      </w:pPr>
    </w:lvl>
    <w:lvl w:ilvl="7" w:tplc="F746FE88">
      <w:start w:val="1"/>
      <w:numFmt w:val="lowerLetter"/>
      <w:lvlText w:val="%8."/>
      <w:lvlJc w:val="left"/>
      <w:pPr>
        <w:ind w:left="5760" w:hanging="360"/>
      </w:pPr>
    </w:lvl>
    <w:lvl w:ilvl="8" w:tplc="44CE0B9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5A47B"/>
    <w:multiLevelType w:val="hybridMultilevel"/>
    <w:tmpl w:val="9604BDCE"/>
    <w:lvl w:ilvl="0" w:tplc="40E04620">
      <w:start w:val="1"/>
      <w:numFmt w:val="decimal"/>
      <w:lvlText w:val="%1."/>
      <w:lvlJc w:val="left"/>
      <w:pPr>
        <w:ind w:left="720" w:hanging="360"/>
      </w:pPr>
    </w:lvl>
    <w:lvl w:ilvl="1" w:tplc="8E2E0AAC">
      <w:start w:val="1"/>
      <w:numFmt w:val="lowerLetter"/>
      <w:lvlText w:val="%2."/>
      <w:lvlJc w:val="left"/>
      <w:pPr>
        <w:ind w:left="1440" w:hanging="360"/>
      </w:pPr>
    </w:lvl>
    <w:lvl w:ilvl="2" w:tplc="B492EBEA">
      <w:start w:val="1"/>
      <w:numFmt w:val="lowerRoman"/>
      <w:lvlText w:val="%3."/>
      <w:lvlJc w:val="right"/>
      <w:pPr>
        <w:ind w:left="2160" w:hanging="180"/>
      </w:pPr>
    </w:lvl>
    <w:lvl w:ilvl="3" w:tplc="1930B880">
      <w:start w:val="1"/>
      <w:numFmt w:val="decimal"/>
      <w:lvlText w:val="%4."/>
      <w:lvlJc w:val="left"/>
      <w:pPr>
        <w:ind w:left="2880" w:hanging="360"/>
      </w:pPr>
    </w:lvl>
    <w:lvl w:ilvl="4" w:tplc="AE06A29E">
      <w:start w:val="1"/>
      <w:numFmt w:val="lowerLetter"/>
      <w:lvlText w:val="%5."/>
      <w:lvlJc w:val="left"/>
      <w:pPr>
        <w:ind w:left="3600" w:hanging="360"/>
      </w:pPr>
    </w:lvl>
    <w:lvl w:ilvl="5" w:tplc="2B40917C">
      <w:start w:val="1"/>
      <w:numFmt w:val="lowerRoman"/>
      <w:lvlText w:val="%6."/>
      <w:lvlJc w:val="right"/>
      <w:pPr>
        <w:ind w:left="4320" w:hanging="180"/>
      </w:pPr>
    </w:lvl>
    <w:lvl w:ilvl="6" w:tplc="E144779C">
      <w:start w:val="1"/>
      <w:numFmt w:val="decimal"/>
      <w:lvlText w:val="%7."/>
      <w:lvlJc w:val="left"/>
      <w:pPr>
        <w:ind w:left="5040" w:hanging="360"/>
      </w:pPr>
    </w:lvl>
    <w:lvl w:ilvl="7" w:tplc="FEB27D36">
      <w:start w:val="1"/>
      <w:numFmt w:val="lowerLetter"/>
      <w:lvlText w:val="%8."/>
      <w:lvlJc w:val="left"/>
      <w:pPr>
        <w:ind w:left="5760" w:hanging="360"/>
      </w:pPr>
    </w:lvl>
    <w:lvl w:ilvl="8" w:tplc="02AC02F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C2CB1"/>
    <w:multiLevelType w:val="multilevel"/>
    <w:tmpl w:val="654480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1AD21"/>
    <w:multiLevelType w:val="multilevel"/>
    <w:tmpl w:val="E692F32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C27082"/>
    <w:multiLevelType w:val="hybridMultilevel"/>
    <w:tmpl w:val="07EC4E6A"/>
    <w:lvl w:ilvl="0" w:tplc="AFF4AD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7455C"/>
    <w:multiLevelType w:val="hybridMultilevel"/>
    <w:tmpl w:val="8990F11C"/>
    <w:lvl w:ilvl="0" w:tplc="65FCF7D0">
      <w:start w:val="1"/>
      <w:numFmt w:val="lowerLetter"/>
      <w:lvlText w:val="%1."/>
      <w:lvlJc w:val="left"/>
      <w:pPr>
        <w:ind w:left="720" w:hanging="360"/>
      </w:pPr>
    </w:lvl>
    <w:lvl w:ilvl="1" w:tplc="6E8EDC64">
      <w:start w:val="1"/>
      <w:numFmt w:val="lowerLetter"/>
      <w:lvlText w:val="%2."/>
      <w:lvlJc w:val="left"/>
      <w:pPr>
        <w:ind w:left="1440" w:hanging="360"/>
      </w:pPr>
    </w:lvl>
    <w:lvl w:ilvl="2" w:tplc="7E4A462A">
      <w:start w:val="1"/>
      <w:numFmt w:val="lowerRoman"/>
      <w:lvlText w:val="%3."/>
      <w:lvlJc w:val="right"/>
      <w:pPr>
        <w:ind w:left="2160" w:hanging="180"/>
      </w:pPr>
    </w:lvl>
    <w:lvl w:ilvl="3" w:tplc="4596E268">
      <w:start w:val="1"/>
      <w:numFmt w:val="decimal"/>
      <w:lvlText w:val="%4."/>
      <w:lvlJc w:val="left"/>
      <w:pPr>
        <w:ind w:left="2880" w:hanging="360"/>
      </w:pPr>
    </w:lvl>
    <w:lvl w:ilvl="4" w:tplc="544E8CD8">
      <w:start w:val="1"/>
      <w:numFmt w:val="lowerLetter"/>
      <w:lvlText w:val="%5."/>
      <w:lvlJc w:val="left"/>
      <w:pPr>
        <w:ind w:left="3600" w:hanging="360"/>
      </w:pPr>
    </w:lvl>
    <w:lvl w:ilvl="5" w:tplc="A9CC9054">
      <w:start w:val="1"/>
      <w:numFmt w:val="lowerRoman"/>
      <w:lvlText w:val="%6."/>
      <w:lvlJc w:val="right"/>
      <w:pPr>
        <w:ind w:left="4320" w:hanging="180"/>
      </w:pPr>
    </w:lvl>
    <w:lvl w:ilvl="6" w:tplc="839A0E96">
      <w:start w:val="1"/>
      <w:numFmt w:val="decimal"/>
      <w:lvlText w:val="%7."/>
      <w:lvlJc w:val="left"/>
      <w:pPr>
        <w:ind w:left="5040" w:hanging="360"/>
      </w:pPr>
    </w:lvl>
    <w:lvl w:ilvl="7" w:tplc="D192670A">
      <w:start w:val="1"/>
      <w:numFmt w:val="lowerLetter"/>
      <w:lvlText w:val="%8."/>
      <w:lvlJc w:val="left"/>
      <w:pPr>
        <w:ind w:left="5760" w:hanging="360"/>
      </w:pPr>
    </w:lvl>
    <w:lvl w:ilvl="8" w:tplc="597AF6D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B1647"/>
    <w:multiLevelType w:val="hybridMultilevel"/>
    <w:tmpl w:val="B84A72D0"/>
    <w:lvl w:ilvl="0" w:tplc="F4A893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D2C3C"/>
    <w:multiLevelType w:val="multilevel"/>
    <w:tmpl w:val="17CE92C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F41DE"/>
    <w:multiLevelType w:val="hybridMultilevel"/>
    <w:tmpl w:val="E98C3DF0"/>
    <w:lvl w:ilvl="0" w:tplc="B3F682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F3B6A"/>
    <w:multiLevelType w:val="hybridMultilevel"/>
    <w:tmpl w:val="0EF89FBE"/>
    <w:lvl w:ilvl="0" w:tplc="9F54C6EE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F37F6E"/>
    <w:multiLevelType w:val="hybridMultilevel"/>
    <w:tmpl w:val="C42C57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FC32177"/>
    <w:multiLevelType w:val="hybridMultilevel"/>
    <w:tmpl w:val="2908932A"/>
    <w:lvl w:ilvl="0" w:tplc="5226D022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57061"/>
    <w:multiLevelType w:val="multilevel"/>
    <w:tmpl w:val="D2A4815C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37F9F"/>
    <w:multiLevelType w:val="hybridMultilevel"/>
    <w:tmpl w:val="C31C8184"/>
    <w:lvl w:ilvl="0" w:tplc="15A4960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791FFD"/>
    <w:multiLevelType w:val="hybridMultilevel"/>
    <w:tmpl w:val="DF70545E"/>
    <w:lvl w:ilvl="0" w:tplc="9F54C6EE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b w:val="0"/>
        <w:i w:val="0"/>
        <w:color w:val="808080" w:themeColor="background1" w:themeShade="80"/>
        <w:position w:val="-2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D4931"/>
    <w:multiLevelType w:val="hybridMultilevel"/>
    <w:tmpl w:val="C87601B6"/>
    <w:lvl w:ilvl="0" w:tplc="09CE7E22">
      <w:start w:val="1"/>
      <w:numFmt w:val="lowerLetter"/>
      <w:lvlText w:val="%1."/>
      <w:lvlJc w:val="left"/>
      <w:pPr>
        <w:ind w:left="720" w:hanging="360"/>
      </w:pPr>
    </w:lvl>
    <w:lvl w:ilvl="1" w:tplc="5E00931A">
      <w:start w:val="1"/>
      <w:numFmt w:val="lowerLetter"/>
      <w:lvlText w:val="%2."/>
      <w:lvlJc w:val="left"/>
      <w:pPr>
        <w:ind w:left="1440" w:hanging="360"/>
      </w:pPr>
    </w:lvl>
    <w:lvl w:ilvl="2" w:tplc="D2941204">
      <w:start w:val="1"/>
      <w:numFmt w:val="lowerRoman"/>
      <w:lvlText w:val="%3."/>
      <w:lvlJc w:val="right"/>
      <w:pPr>
        <w:ind w:left="2160" w:hanging="180"/>
      </w:pPr>
    </w:lvl>
    <w:lvl w:ilvl="3" w:tplc="77649FE2">
      <w:start w:val="1"/>
      <w:numFmt w:val="decimal"/>
      <w:lvlText w:val="%4."/>
      <w:lvlJc w:val="left"/>
      <w:pPr>
        <w:ind w:left="2880" w:hanging="360"/>
      </w:pPr>
    </w:lvl>
    <w:lvl w:ilvl="4" w:tplc="12CA4272">
      <w:start w:val="1"/>
      <w:numFmt w:val="lowerLetter"/>
      <w:lvlText w:val="%5."/>
      <w:lvlJc w:val="left"/>
      <w:pPr>
        <w:ind w:left="3600" w:hanging="360"/>
      </w:pPr>
    </w:lvl>
    <w:lvl w:ilvl="5" w:tplc="7B3AF33A">
      <w:start w:val="1"/>
      <w:numFmt w:val="lowerRoman"/>
      <w:lvlText w:val="%6."/>
      <w:lvlJc w:val="right"/>
      <w:pPr>
        <w:ind w:left="4320" w:hanging="180"/>
      </w:pPr>
    </w:lvl>
    <w:lvl w:ilvl="6" w:tplc="AECC426C">
      <w:start w:val="1"/>
      <w:numFmt w:val="decimal"/>
      <w:lvlText w:val="%7."/>
      <w:lvlJc w:val="left"/>
      <w:pPr>
        <w:ind w:left="5040" w:hanging="360"/>
      </w:pPr>
    </w:lvl>
    <w:lvl w:ilvl="7" w:tplc="7F4894B8">
      <w:start w:val="1"/>
      <w:numFmt w:val="lowerLetter"/>
      <w:lvlText w:val="%8."/>
      <w:lvlJc w:val="left"/>
      <w:pPr>
        <w:ind w:left="5760" w:hanging="360"/>
      </w:pPr>
    </w:lvl>
    <w:lvl w:ilvl="8" w:tplc="F3C8F5D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E5BD8"/>
    <w:multiLevelType w:val="hybridMultilevel"/>
    <w:tmpl w:val="C82E4A6C"/>
    <w:lvl w:ilvl="0" w:tplc="8F8ED1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71CB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6C8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584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BCD8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D875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0245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C01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6AE5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381487"/>
    <w:multiLevelType w:val="hybridMultilevel"/>
    <w:tmpl w:val="D69CC0D0"/>
    <w:lvl w:ilvl="0" w:tplc="58B0E91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 w:val="0"/>
        <w:i w:val="0"/>
        <w:color w:val="808080" w:themeColor="background1" w:themeShade="80"/>
        <w:position w:val="-4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D01FA6"/>
    <w:multiLevelType w:val="hybridMultilevel"/>
    <w:tmpl w:val="D332DD02"/>
    <w:lvl w:ilvl="0" w:tplc="9F54C6EE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822A7"/>
    <w:multiLevelType w:val="hybridMultilevel"/>
    <w:tmpl w:val="226A9D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22620"/>
    <w:multiLevelType w:val="hybridMultilevel"/>
    <w:tmpl w:val="5FC6C768"/>
    <w:lvl w:ilvl="0" w:tplc="FFFFFFFF">
      <w:start w:val="1"/>
      <w:numFmt w:val="decimal"/>
      <w:pStyle w:val="ListParagraph"/>
      <w:lvlText w:val="%1."/>
      <w:lvlJc w:val="left"/>
      <w:pPr>
        <w:ind w:left="644" w:hanging="360"/>
      </w:pPr>
      <w:rPr>
        <w:rFonts w:hint="default"/>
        <w:caps w:val="0"/>
        <w:color w:val="002147"/>
        <w:sz w:val="28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71A35BB3"/>
    <w:multiLevelType w:val="hybridMultilevel"/>
    <w:tmpl w:val="54B285D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C4308"/>
    <w:multiLevelType w:val="hybridMultilevel"/>
    <w:tmpl w:val="C9AC82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CB8A28B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FA464A"/>
    <w:multiLevelType w:val="hybridMultilevel"/>
    <w:tmpl w:val="7E9224C4"/>
    <w:lvl w:ilvl="0" w:tplc="39B6609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A950084"/>
    <w:multiLevelType w:val="multilevel"/>
    <w:tmpl w:val="F24CE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EA83A9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F442D44"/>
    <w:multiLevelType w:val="hybridMultilevel"/>
    <w:tmpl w:val="4BD6DCFC"/>
    <w:lvl w:ilvl="0" w:tplc="3D9257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83162"/>
    <w:multiLevelType w:val="hybridMultilevel"/>
    <w:tmpl w:val="5874D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239538">
    <w:abstractNumId w:val="30"/>
  </w:num>
  <w:num w:numId="2" w16cid:durableId="595788723">
    <w:abstractNumId w:val="20"/>
  </w:num>
  <w:num w:numId="3" w16cid:durableId="737897159">
    <w:abstractNumId w:val="25"/>
  </w:num>
  <w:num w:numId="4" w16cid:durableId="310328045">
    <w:abstractNumId w:val="21"/>
  </w:num>
  <w:num w:numId="5" w16cid:durableId="2022464704">
    <w:abstractNumId w:val="23"/>
  </w:num>
  <w:num w:numId="6" w16cid:durableId="640043966">
    <w:abstractNumId w:val="12"/>
  </w:num>
  <w:num w:numId="7" w16cid:durableId="1386756134">
    <w:abstractNumId w:val="33"/>
  </w:num>
  <w:num w:numId="8" w16cid:durableId="1039008287">
    <w:abstractNumId w:val="18"/>
  </w:num>
  <w:num w:numId="9" w16cid:durableId="1902594053">
    <w:abstractNumId w:val="19"/>
  </w:num>
  <w:num w:numId="10" w16cid:durableId="1247422204">
    <w:abstractNumId w:val="34"/>
  </w:num>
  <w:num w:numId="11" w16cid:durableId="2116706899">
    <w:abstractNumId w:val="28"/>
  </w:num>
  <w:num w:numId="12" w16cid:durableId="1666395801">
    <w:abstractNumId w:val="22"/>
  </w:num>
  <w:num w:numId="13" w16cid:durableId="1880775902">
    <w:abstractNumId w:val="39"/>
  </w:num>
  <w:num w:numId="14" w16cid:durableId="2113743960">
    <w:abstractNumId w:val="37"/>
  </w:num>
  <w:num w:numId="15" w16cid:durableId="1716079131">
    <w:abstractNumId w:val="32"/>
  </w:num>
  <w:num w:numId="16" w16cid:durableId="1818305438">
    <w:abstractNumId w:val="36"/>
  </w:num>
  <w:num w:numId="17" w16cid:durableId="1880821371">
    <w:abstractNumId w:val="27"/>
  </w:num>
  <w:num w:numId="18" w16cid:durableId="224489605">
    <w:abstractNumId w:val="29"/>
  </w:num>
  <w:num w:numId="19" w16cid:durableId="2084521602">
    <w:abstractNumId w:val="16"/>
  </w:num>
  <w:num w:numId="20" w16cid:durableId="311102035">
    <w:abstractNumId w:val="35"/>
  </w:num>
  <w:num w:numId="21" w16cid:durableId="89394578">
    <w:abstractNumId w:val="45"/>
  </w:num>
  <w:num w:numId="22" w16cid:durableId="1591547304">
    <w:abstractNumId w:val="13"/>
  </w:num>
  <w:num w:numId="23" w16cid:durableId="921915485">
    <w:abstractNumId w:val="17"/>
  </w:num>
  <w:num w:numId="24" w16cid:durableId="906038716">
    <w:abstractNumId w:val="38"/>
  </w:num>
  <w:num w:numId="25" w16cid:durableId="2039812535">
    <w:abstractNumId w:val="31"/>
  </w:num>
  <w:num w:numId="26" w16cid:durableId="1554586131">
    <w:abstractNumId w:val="41"/>
  </w:num>
  <w:num w:numId="27" w16cid:durableId="1167405913">
    <w:abstractNumId w:val="43"/>
  </w:num>
  <w:num w:numId="28" w16cid:durableId="574776454">
    <w:abstractNumId w:val="11"/>
  </w:num>
  <w:num w:numId="29" w16cid:durableId="1277299614">
    <w:abstractNumId w:val="10"/>
  </w:num>
  <w:num w:numId="30" w16cid:durableId="592935964">
    <w:abstractNumId w:val="9"/>
  </w:num>
  <w:num w:numId="31" w16cid:durableId="985940518">
    <w:abstractNumId w:val="7"/>
  </w:num>
  <w:num w:numId="32" w16cid:durableId="1913586172">
    <w:abstractNumId w:val="6"/>
  </w:num>
  <w:num w:numId="33" w16cid:durableId="888763273">
    <w:abstractNumId w:val="5"/>
  </w:num>
  <w:num w:numId="34" w16cid:durableId="277833177">
    <w:abstractNumId w:val="4"/>
  </w:num>
  <w:num w:numId="35" w16cid:durableId="710106118">
    <w:abstractNumId w:val="8"/>
  </w:num>
  <w:num w:numId="36" w16cid:durableId="1384060020">
    <w:abstractNumId w:val="3"/>
  </w:num>
  <w:num w:numId="37" w16cid:durableId="1164904287">
    <w:abstractNumId w:val="2"/>
  </w:num>
  <w:num w:numId="38" w16cid:durableId="424963551">
    <w:abstractNumId w:val="1"/>
  </w:num>
  <w:num w:numId="39" w16cid:durableId="1917089108">
    <w:abstractNumId w:val="0"/>
  </w:num>
  <w:num w:numId="40" w16cid:durableId="1706170231">
    <w:abstractNumId w:val="40"/>
  </w:num>
  <w:num w:numId="41" w16cid:durableId="525172256">
    <w:abstractNumId w:val="42"/>
  </w:num>
  <w:num w:numId="42" w16cid:durableId="1978535237">
    <w:abstractNumId w:val="15"/>
  </w:num>
  <w:num w:numId="43" w16cid:durableId="1926718240">
    <w:abstractNumId w:val="24"/>
  </w:num>
  <w:num w:numId="44" w16cid:durableId="627592410">
    <w:abstractNumId w:val="26"/>
  </w:num>
  <w:num w:numId="45" w16cid:durableId="2062749895">
    <w:abstractNumId w:val="44"/>
  </w:num>
  <w:num w:numId="46" w16cid:durableId="867136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TEzNDIxMDI3MTFV0lEKTi0uzszPAymwqAUAytu3MiwAAAA="/>
  </w:docVars>
  <w:rsids>
    <w:rsidRoot w:val="004E422F"/>
    <w:rsid w:val="00001F6A"/>
    <w:rsid w:val="0000347E"/>
    <w:rsid w:val="00011595"/>
    <w:rsid w:val="000174F3"/>
    <w:rsid w:val="000566C1"/>
    <w:rsid w:val="00056919"/>
    <w:rsid w:val="000607E1"/>
    <w:rsid w:val="00060AF9"/>
    <w:rsid w:val="0009487B"/>
    <w:rsid w:val="00095E95"/>
    <w:rsid w:val="000A37D4"/>
    <w:rsid w:val="000A61D0"/>
    <w:rsid w:val="000C02CD"/>
    <w:rsid w:val="000C0C6E"/>
    <w:rsid w:val="000E036F"/>
    <w:rsid w:val="000E6C58"/>
    <w:rsid w:val="000F0B12"/>
    <w:rsid w:val="000F330B"/>
    <w:rsid w:val="001039EC"/>
    <w:rsid w:val="0010411F"/>
    <w:rsid w:val="00116F0D"/>
    <w:rsid w:val="00134040"/>
    <w:rsid w:val="001417B7"/>
    <w:rsid w:val="00150AB0"/>
    <w:rsid w:val="00152E5A"/>
    <w:rsid w:val="001536C5"/>
    <w:rsid w:val="00170571"/>
    <w:rsid w:val="00172E0D"/>
    <w:rsid w:val="001847B9"/>
    <w:rsid w:val="001B006B"/>
    <w:rsid w:val="001B51F9"/>
    <w:rsid w:val="001B5EA3"/>
    <w:rsid w:val="001D0C4D"/>
    <w:rsid w:val="001E5247"/>
    <w:rsid w:val="001E7AB2"/>
    <w:rsid w:val="00203344"/>
    <w:rsid w:val="00204D8B"/>
    <w:rsid w:val="002229DD"/>
    <w:rsid w:val="0024042F"/>
    <w:rsid w:val="00242703"/>
    <w:rsid w:val="002529AF"/>
    <w:rsid w:val="00266FB5"/>
    <w:rsid w:val="0028313D"/>
    <w:rsid w:val="002832CF"/>
    <w:rsid w:val="00285E36"/>
    <w:rsid w:val="002A6424"/>
    <w:rsid w:val="002B6707"/>
    <w:rsid w:val="002D5FD4"/>
    <w:rsid w:val="002E02D2"/>
    <w:rsid w:val="002F1A55"/>
    <w:rsid w:val="002F4692"/>
    <w:rsid w:val="002F5DEC"/>
    <w:rsid w:val="00314655"/>
    <w:rsid w:val="0031652F"/>
    <w:rsid w:val="00317715"/>
    <w:rsid w:val="003314E2"/>
    <w:rsid w:val="00342463"/>
    <w:rsid w:val="0034304E"/>
    <w:rsid w:val="00345D3F"/>
    <w:rsid w:val="00356575"/>
    <w:rsid w:val="003605C5"/>
    <w:rsid w:val="00375A27"/>
    <w:rsid w:val="003912CD"/>
    <w:rsid w:val="00397A08"/>
    <w:rsid w:val="003A539B"/>
    <w:rsid w:val="003D6F59"/>
    <w:rsid w:val="003F1052"/>
    <w:rsid w:val="004139A8"/>
    <w:rsid w:val="004169CF"/>
    <w:rsid w:val="004466E9"/>
    <w:rsid w:val="00450A08"/>
    <w:rsid w:val="00457268"/>
    <w:rsid w:val="00460151"/>
    <w:rsid w:val="00462A9F"/>
    <w:rsid w:val="004926F2"/>
    <w:rsid w:val="004B182B"/>
    <w:rsid w:val="004B4441"/>
    <w:rsid w:val="004B58E5"/>
    <w:rsid w:val="004D0C3C"/>
    <w:rsid w:val="004D5DB2"/>
    <w:rsid w:val="004E422F"/>
    <w:rsid w:val="004E5FC0"/>
    <w:rsid w:val="004F1417"/>
    <w:rsid w:val="0051305B"/>
    <w:rsid w:val="00523753"/>
    <w:rsid w:val="005330EA"/>
    <w:rsid w:val="00537EED"/>
    <w:rsid w:val="00543786"/>
    <w:rsid w:val="00545AE3"/>
    <w:rsid w:val="00560452"/>
    <w:rsid w:val="00560DDA"/>
    <w:rsid w:val="00563497"/>
    <w:rsid w:val="005664EA"/>
    <w:rsid w:val="00573F55"/>
    <w:rsid w:val="00574049"/>
    <w:rsid w:val="00584F0D"/>
    <w:rsid w:val="00590C1C"/>
    <w:rsid w:val="00592C21"/>
    <w:rsid w:val="005A3DB9"/>
    <w:rsid w:val="005A53E7"/>
    <w:rsid w:val="005B4251"/>
    <w:rsid w:val="005C0A78"/>
    <w:rsid w:val="005CDB9B"/>
    <w:rsid w:val="005F71F5"/>
    <w:rsid w:val="006029AE"/>
    <w:rsid w:val="006218DD"/>
    <w:rsid w:val="0062243B"/>
    <w:rsid w:val="00640BEB"/>
    <w:rsid w:val="00644B57"/>
    <w:rsid w:val="00652D1B"/>
    <w:rsid w:val="00673315"/>
    <w:rsid w:val="00674607"/>
    <w:rsid w:val="00676AAA"/>
    <w:rsid w:val="00683618"/>
    <w:rsid w:val="00695794"/>
    <w:rsid w:val="006B5E03"/>
    <w:rsid w:val="006D0654"/>
    <w:rsid w:val="006D4BB7"/>
    <w:rsid w:val="006D59D6"/>
    <w:rsid w:val="006E4C78"/>
    <w:rsid w:val="006F101D"/>
    <w:rsid w:val="006F5A7E"/>
    <w:rsid w:val="00704471"/>
    <w:rsid w:val="007122B0"/>
    <w:rsid w:val="007135AC"/>
    <w:rsid w:val="007248C9"/>
    <w:rsid w:val="007353BE"/>
    <w:rsid w:val="00741610"/>
    <w:rsid w:val="00742E3B"/>
    <w:rsid w:val="007715BC"/>
    <w:rsid w:val="0077701E"/>
    <w:rsid w:val="00782C0E"/>
    <w:rsid w:val="00790B1A"/>
    <w:rsid w:val="00794524"/>
    <w:rsid w:val="00795CFB"/>
    <w:rsid w:val="00796BD1"/>
    <w:rsid w:val="007A7813"/>
    <w:rsid w:val="007B10A8"/>
    <w:rsid w:val="007B2DFC"/>
    <w:rsid w:val="007B6589"/>
    <w:rsid w:val="007D1636"/>
    <w:rsid w:val="007D6AFA"/>
    <w:rsid w:val="007E0D04"/>
    <w:rsid w:val="007E7C54"/>
    <w:rsid w:val="00810081"/>
    <w:rsid w:val="00812F48"/>
    <w:rsid w:val="0081620F"/>
    <w:rsid w:val="00825AF1"/>
    <w:rsid w:val="0082631F"/>
    <w:rsid w:val="008605FB"/>
    <w:rsid w:val="008616E2"/>
    <w:rsid w:val="008664CC"/>
    <w:rsid w:val="00870494"/>
    <w:rsid w:val="00870F3C"/>
    <w:rsid w:val="0087217D"/>
    <w:rsid w:val="0088492A"/>
    <w:rsid w:val="008849D4"/>
    <w:rsid w:val="00890044"/>
    <w:rsid w:val="00895189"/>
    <w:rsid w:val="00897640"/>
    <w:rsid w:val="008B3B54"/>
    <w:rsid w:val="008C328B"/>
    <w:rsid w:val="008D65E7"/>
    <w:rsid w:val="008F3626"/>
    <w:rsid w:val="008F648B"/>
    <w:rsid w:val="0090174B"/>
    <w:rsid w:val="0091067C"/>
    <w:rsid w:val="00913F27"/>
    <w:rsid w:val="00927D55"/>
    <w:rsid w:val="009449BC"/>
    <w:rsid w:val="0094767E"/>
    <w:rsid w:val="00956652"/>
    <w:rsid w:val="00967CBD"/>
    <w:rsid w:val="00992539"/>
    <w:rsid w:val="009972D3"/>
    <w:rsid w:val="009B148D"/>
    <w:rsid w:val="009D1EE9"/>
    <w:rsid w:val="009D2A43"/>
    <w:rsid w:val="009D3781"/>
    <w:rsid w:val="009D510F"/>
    <w:rsid w:val="009E4ECA"/>
    <w:rsid w:val="009F7B79"/>
    <w:rsid w:val="00A236E3"/>
    <w:rsid w:val="00A262B2"/>
    <w:rsid w:val="00A34C9C"/>
    <w:rsid w:val="00A53ADD"/>
    <w:rsid w:val="00A53BB1"/>
    <w:rsid w:val="00A61019"/>
    <w:rsid w:val="00A61F3E"/>
    <w:rsid w:val="00A62419"/>
    <w:rsid w:val="00A62DCF"/>
    <w:rsid w:val="00A73388"/>
    <w:rsid w:val="00A765B9"/>
    <w:rsid w:val="00A82BF3"/>
    <w:rsid w:val="00A85F4E"/>
    <w:rsid w:val="00A8609E"/>
    <w:rsid w:val="00A90537"/>
    <w:rsid w:val="00A9412A"/>
    <w:rsid w:val="00A96248"/>
    <w:rsid w:val="00A9781A"/>
    <w:rsid w:val="00AA0E94"/>
    <w:rsid w:val="00AB1C22"/>
    <w:rsid w:val="00AB6F73"/>
    <w:rsid w:val="00AC57FD"/>
    <w:rsid w:val="00AD1968"/>
    <w:rsid w:val="00AD704A"/>
    <w:rsid w:val="00AE0DBB"/>
    <w:rsid w:val="00AE100D"/>
    <w:rsid w:val="00AE177C"/>
    <w:rsid w:val="00AE4502"/>
    <w:rsid w:val="00AF2A16"/>
    <w:rsid w:val="00AF4A4C"/>
    <w:rsid w:val="00AF4B40"/>
    <w:rsid w:val="00AFD164"/>
    <w:rsid w:val="00B1388D"/>
    <w:rsid w:val="00B4432B"/>
    <w:rsid w:val="00B45EA3"/>
    <w:rsid w:val="00B52015"/>
    <w:rsid w:val="00B57B6F"/>
    <w:rsid w:val="00B60351"/>
    <w:rsid w:val="00B6154C"/>
    <w:rsid w:val="00B626FA"/>
    <w:rsid w:val="00B72727"/>
    <w:rsid w:val="00B81609"/>
    <w:rsid w:val="00B85C75"/>
    <w:rsid w:val="00B944FB"/>
    <w:rsid w:val="00B97782"/>
    <w:rsid w:val="00BA04F8"/>
    <w:rsid w:val="00BA651E"/>
    <w:rsid w:val="00BA6742"/>
    <w:rsid w:val="00BA7E3F"/>
    <w:rsid w:val="00BB2E35"/>
    <w:rsid w:val="00BD2F3D"/>
    <w:rsid w:val="00BF42C6"/>
    <w:rsid w:val="00BF7F83"/>
    <w:rsid w:val="00C03367"/>
    <w:rsid w:val="00C035BD"/>
    <w:rsid w:val="00C11FB5"/>
    <w:rsid w:val="00C12771"/>
    <w:rsid w:val="00C13054"/>
    <w:rsid w:val="00C20CFB"/>
    <w:rsid w:val="00C22C41"/>
    <w:rsid w:val="00C371F2"/>
    <w:rsid w:val="00C50AA9"/>
    <w:rsid w:val="00C5712C"/>
    <w:rsid w:val="00C77FCA"/>
    <w:rsid w:val="00C80376"/>
    <w:rsid w:val="00C81AF1"/>
    <w:rsid w:val="00C861A4"/>
    <w:rsid w:val="00C86F04"/>
    <w:rsid w:val="00C903D2"/>
    <w:rsid w:val="00C94A62"/>
    <w:rsid w:val="00CA01C6"/>
    <w:rsid w:val="00CB192B"/>
    <w:rsid w:val="00CB3605"/>
    <w:rsid w:val="00CB3660"/>
    <w:rsid w:val="00CB57FB"/>
    <w:rsid w:val="00CE0D4B"/>
    <w:rsid w:val="00CE64B1"/>
    <w:rsid w:val="00D00491"/>
    <w:rsid w:val="00D0347B"/>
    <w:rsid w:val="00D0450E"/>
    <w:rsid w:val="00D07A74"/>
    <w:rsid w:val="00D21AF3"/>
    <w:rsid w:val="00D324B8"/>
    <w:rsid w:val="00D36077"/>
    <w:rsid w:val="00D41701"/>
    <w:rsid w:val="00D4692E"/>
    <w:rsid w:val="00D52355"/>
    <w:rsid w:val="00D821BF"/>
    <w:rsid w:val="00D83962"/>
    <w:rsid w:val="00D87262"/>
    <w:rsid w:val="00D879F7"/>
    <w:rsid w:val="00D92DCD"/>
    <w:rsid w:val="00D9E73C"/>
    <w:rsid w:val="00DA18B4"/>
    <w:rsid w:val="00DA1B87"/>
    <w:rsid w:val="00DB04E4"/>
    <w:rsid w:val="00DB3E4D"/>
    <w:rsid w:val="00DC125F"/>
    <w:rsid w:val="00DC2E80"/>
    <w:rsid w:val="00DD1095"/>
    <w:rsid w:val="00DE241C"/>
    <w:rsid w:val="00DE302B"/>
    <w:rsid w:val="00DE5F8A"/>
    <w:rsid w:val="00DF25DF"/>
    <w:rsid w:val="00DF3977"/>
    <w:rsid w:val="00DF72E8"/>
    <w:rsid w:val="00DF7D9E"/>
    <w:rsid w:val="00E03D95"/>
    <w:rsid w:val="00E31BAB"/>
    <w:rsid w:val="00E44845"/>
    <w:rsid w:val="00E551C0"/>
    <w:rsid w:val="00E73721"/>
    <w:rsid w:val="00E74541"/>
    <w:rsid w:val="00E966EB"/>
    <w:rsid w:val="00EA0A92"/>
    <w:rsid w:val="00EB6E08"/>
    <w:rsid w:val="00EC02A6"/>
    <w:rsid w:val="00EC43DC"/>
    <w:rsid w:val="00EC4BE9"/>
    <w:rsid w:val="00ED5063"/>
    <w:rsid w:val="00EE5C7C"/>
    <w:rsid w:val="00EF08F2"/>
    <w:rsid w:val="00EF601B"/>
    <w:rsid w:val="00EF7BA9"/>
    <w:rsid w:val="00F16206"/>
    <w:rsid w:val="00F17349"/>
    <w:rsid w:val="00F23432"/>
    <w:rsid w:val="00F309CA"/>
    <w:rsid w:val="00F51B73"/>
    <w:rsid w:val="00F538F6"/>
    <w:rsid w:val="00F547B6"/>
    <w:rsid w:val="00F56EB2"/>
    <w:rsid w:val="00F71DCC"/>
    <w:rsid w:val="00F74828"/>
    <w:rsid w:val="00F80EAF"/>
    <w:rsid w:val="00F978F7"/>
    <w:rsid w:val="00FC0322"/>
    <w:rsid w:val="00FE6688"/>
    <w:rsid w:val="00FF083D"/>
    <w:rsid w:val="00FF7997"/>
    <w:rsid w:val="0139C5D7"/>
    <w:rsid w:val="017CF01F"/>
    <w:rsid w:val="01A2F9B3"/>
    <w:rsid w:val="01BB55D5"/>
    <w:rsid w:val="01F1DE3B"/>
    <w:rsid w:val="02196940"/>
    <w:rsid w:val="022842B9"/>
    <w:rsid w:val="02613B50"/>
    <w:rsid w:val="02A562DA"/>
    <w:rsid w:val="02CE61E5"/>
    <w:rsid w:val="02E1A578"/>
    <w:rsid w:val="030C7D87"/>
    <w:rsid w:val="0332AC3E"/>
    <w:rsid w:val="035F0426"/>
    <w:rsid w:val="0376F108"/>
    <w:rsid w:val="03A661F6"/>
    <w:rsid w:val="03B462EC"/>
    <w:rsid w:val="0415B663"/>
    <w:rsid w:val="04263D9D"/>
    <w:rsid w:val="04AF6BA2"/>
    <w:rsid w:val="04C0D64B"/>
    <w:rsid w:val="053496A3"/>
    <w:rsid w:val="055FE37B"/>
    <w:rsid w:val="05AE0620"/>
    <w:rsid w:val="05B56C5C"/>
    <w:rsid w:val="05C535D2"/>
    <w:rsid w:val="063B93C5"/>
    <w:rsid w:val="069E4629"/>
    <w:rsid w:val="06A27C18"/>
    <w:rsid w:val="06B58BD8"/>
    <w:rsid w:val="06D06704"/>
    <w:rsid w:val="06E805C0"/>
    <w:rsid w:val="06E917C1"/>
    <w:rsid w:val="070CBAD1"/>
    <w:rsid w:val="076813EB"/>
    <w:rsid w:val="078B5290"/>
    <w:rsid w:val="07B29E5D"/>
    <w:rsid w:val="07BF8F11"/>
    <w:rsid w:val="07CC82CF"/>
    <w:rsid w:val="080D2641"/>
    <w:rsid w:val="082B1EA2"/>
    <w:rsid w:val="0881167A"/>
    <w:rsid w:val="088F83C4"/>
    <w:rsid w:val="08E2ACE2"/>
    <w:rsid w:val="08E4F921"/>
    <w:rsid w:val="08F49E50"/>
    <w:rsid w:val="09098CFC"/>
    <w:rsid w:val="091A83F2"/>
    <w:rsid w:val="094F2AD3"/>
    <w:rsid w:val="095C0B05"/>
    <w:rsid w:val="09685330"/>
    <w:rsid w:val="09761942"/>
    <w:rsid w:val="09B88A85"/>
    <w:rsid w:val="0A1B8091"/>
    <w:rsid w:val="0A5CBAA3"/>
    <w:rsid w:val="0A9B9991"/>
    <w:rsid w:val="0A9F25AB"/>
    <w:rsid w:val="0AAB47F4"/>
    <w:rsid w:val="0AE0315E"/>
    <w:rsid w:val="0B028FB9"/>
    <w:rsid w:val="0B330328"/>
    <w:rsid w:val="0B819616"/>
    <w:rsid w:val="0BD019D9"/>
    <w:rsid w:val="0C2ACB2B"/>
    <w:rsid w:val="0C40D8F9"/>
    <w:rsid w:val="0C7732A3"/>
    <w:rsid w:val="0C7D769E"/>
    <w:rsid w:val="0CF8F98D"/>
    <w:rsid w:val="0D330138"/>
    <w:rsid w:val="0D7F5703"/>
    <w:rsid w:val="0DB1BC9A"/>
    <w:rsid w:val="0DD53FCA"/>
    <w:rsid w:val="0DFEF1AA"/>
    <w:rsid w:val="0E3BC453"/>
    <w:rsid w:val="0ED5B234"/>
    <w:rsid w:val="0F183A96"/>
    <w:rsid w:val="0F1C2570"/>
    <w:rsid w:val="0F493561"/>
    <w:rsid w:val="0FBE6C57"/>
    <w:rsid w:val="0FE8C3F7"/>
    <w:rsid w:val="101C8B99"/>
    <w:rsid w:val="102A8DB3"/>
    <w:rsid w:val="104B1103"/>
    <w:rsid w:val="105D1E84"/>
    <w:rsid w:val="1067F237"/>
    <w:rsid w:val="10C4CB59"/>
    <w:rsid w:val="10E750EE"/>
    <w:rsid w:val="10F00B06"/>
    <w:rsid w:val="10F5C7C7"/>
    <w:rsid w:val="1129189C"/>
    <w:rsid w:val="1136AEC1"/>
    <w:rsid w:val="1169261D"/>
    <w:rsid w:val="1189FE56"/>
    <w:rsid w:val="11AE3742"/>
    <w:rsid w:val="11D3AFF9"/>
    <w:rsid w:val="11E0D5BB"/>
    <w:rsid w:val="1227546B"/>
    <w:rsid w:val="123C2FFF"/>
    <w:rsid w:val="12B42AC6"/>
    <w:rsid w:val="13090B94"/>
    <w:rsid w:val="130F3576"/>
    <w:rsid w:val="133053AE"/>
    <w:rsid w:val="13614620"/>
    <w:rsid w:val="136429BE"/>
    <w:rsid w:val="13C574C5"/>
    <w:rsid w:val="13C5F1F2"/>
    <w:rsid w:val="13CECF20"/>
    <w:rsid w:val="13D9BB3D"/>
    <w:rsid w:val="13DACB4D"/>
    <w:rsid w:val="1474EFCC"/>
    <w:rsid w:val="14894F51"/>
    <w:rsid w:val="148E1829"/>
    <w:rsid w:val="1490DECD"/>
    <w:rsid w:val="14FFFA1F"/>
    <w:rsid w:val="150D19E2"/>
    <w:rsid w:val="150EDA9E"/>
    <w:rsid w:val="15397F96"/>
    <w:rsid w:val="15538310"/>
    <w:rsid w:val="15596BCE"/>
    <w:rsid w:val="15983C7C"/>
    <w:rsid w:val="159D2EC6"/>
    <w:rsid w:val="15BB97F4"/>
    <w:rsid w:val="15C3F207"/>
    <w:rsid w:val="15C5AABF"/>
    <w:rsid w:val="16109274"/>
    <w:rsid w:val="162B02E5"/>
    <w:rsid w:val="16308BB4"/>
    <w:rsid w:val="169BCA80"/>
    <w:rsid w:val="170FDC4B"/>
    <w:rsid w:val="1737BD8B"/>
    <w:rsid w:val="173DF2A1"/>
    <w:rsid w:val="17513BD8"/>
    <w:rsid w:val="175BDA50"/>
    <w:rsid w:val="1772CA4A"/>
    <w:rsid w:val="17C02945"/>
    <w:rsid w:val="180A7588"/>
    <w:rsid w:val="1847C909"/>
    <w:rsid w:val="1875B3DF"/>
    <w:rsid w:val="19325623"/>
    <w:rsid w:val="1933BB19"/>
    <w:rsid w:val="194860EF"/>
    <w:rsid w:val="1971035B"/>
    <w:rsid w:val="19D36B42"/>
    <w:rsid w:val="19F5C859"/>
    <w:rsid w:val="1A050333"/>
    <w:rsid w:val="1A12543D"/>
    <w:rsid w:val="1A19146F"/>
    <w:rsid w:val="1A456CF8"/>
    <w:rsid w:val="1A88A3C5"/>
    <w:rsid w:val="1ABFEEBF"/>
    <w:rsid w:val="1AC8A251"/>
    <w:rsid w:val="1AC9291E"/>
    <w:rsid w:val="1AF66554"/>
    <w:rsid w:val="1B2A9C92"/>
    <w:rsid w:val="1BE9F0B6"/>
    <w:rsid w:val="1C0F6B86"/>
    <w:rsid w:val="1C1B78E7"/>
    <w:rsid w:val="1C606043"/>
    <w:rsid w:val="1C6529A5"/>
    <w:rsid w:val="1CBFE35F"/>
    <w:rsid w:val="1CD0D119"/>
    <w:rsid w:val="1D249399"/>
    <w:rsid w:val="1D3E431F"/>
    <w:rsid w:val="1D88B9AC"/>
    <w:rsid w:val="1D901AD5"/>
    <w:rsid w:val="1D932279"/>
    <w:rsid w:val="1DBD5337"/>
    <w:rsid w:val="1DCABE76"/>
    <w:rsid w:val="1DFE467F"/>
    <w:rsid w:val="1E0BF854"/>
    <w:rsid w:val="1E1A55D9"/>
    <w:rsid w:val="1E2577A2"/>
    <w:rsid w:val="1E4296F6"/>
    <w:rsid w:val="1E99B488"/>
    <w:rsid w:val="1E9C5CAD"/>
    <w:rsid w:val="1EA6DC65"/>
    <w:rsid w:val="1EAC5F42"/>
    <w:rsid w:val="1EB1A727"/>
    <w:rsid w:val="1EE4F563"/>
    <w:rsid w:val="1EEC328C"/>
    <w:rsid w:val="1F724BF5"/>
    <w:rsid w:val="1FA2821C"/>
    <w:rsid w:val="1FA6451A"/>
    <w:rsid w:val="1FBABD27"/>
    <w:rsid w:val="1FCD08D5"/>
    <w:rsid w:val="1FED4BEE"/>
    <w:rsid w:val="1FFC678C"/>
    <w:rsid w:val="2077DF89"/>
    <w:rsid w:val="20AF2AB7"/>
    <w:rsid w:val="2179435E"/>
    <w:rsid w:val="2181BB48"/>
    <w:rsid w:val="21888CD1"/>
    <w:rsid w:val="21B34A1B"/>
    <w:rsid w:val="2208B54E"/>
    <w:rsid w:val="2234A97E"/>
    <w:rsid w:val="227EAD0A"/>
    <w:rsid w:val="2290C45A"/>
    <w:rsid w:val="22C8AC72"/>
    <w:rsid w:val="22DBD191"/>
    <w:rsid w:val="22F040EF"/>
    <w:rsid w:val="22F5CF6B"/>
    <w:rsid w:val="2360F491"/>
    <w:rsid w:val="239348DC"/>
    <w:rsid w:val="23945C46"/>
    <w:rsid w:val="23A0D8DD"/>
    <w:rsid w:val="244B4757"/>
    <w:rsid w:val="24B1CCE7"/>
    <w:rsid w:val="24B88089"/>
    <w:rsid w:val="24D9651D"/>
    <w:rsid w:val="24DB2F28"/>
    <w:rsid w:val="25351C06"/>
    <w:rsid w:val="253D8F19"/>
    <w:rsid w:val="256AD92B"/>
    <w:rsid w:val="25829BDA"/>
    <w:rsid w:val="263C49C1"/>
    <w:rsid w:val="269869C0"/>
    <w:rsid w:val="26C40250"/>
    <w:rsid w:val="2715DE12"/>
    <w:rsid w:val="276937E1"/>
    <w:rsid w:val="278E571C"/>
    <w:rsid w:val="27BA218B"/>
    <w:rsid w:val="2801B37F"/>
    <w:rsid w:val="286B5661"/>
    <w:rsid w:val="2872AF4C"/>
    <w:rsid w:val="28B0E7A5"/>
    <w:rsid w:val="292F990C"/>
    <w:rsid w:val="29355483"/>
    <w:rsid w:val="29F3C8D1"/>
    <w:rsid w:val="2AA0FBD7"/>
    <w:rsid w:val="2AA1607E"/>
    <w:rsid w:val="2AD1D276"/>
    <w:rsid w:val="2ADD8411"/>
    <w:rsid w:val="2AE676DD"/>
    <w:rsid w:val="2B9B4DD6"/>
    <w:rsid w:val="2BA42127"/>
    <w:rsid w:val="2BAB2E39"/>
    <w:rsid w:val="2BB7EB94"/>
    <w:rsid w:val="2BC26367"/>
    <w:rsid w:val="2BDC2021"/>
    <w:rsid w:val="2C259976"/>
    <w:rsid w:val="2C44726C"/>
    <w:rsid w:val="2C618328"/>
    <w:rsid w:val="2C7ACE02"/>
    <w:rsid w:val="2C804473"/>
    <w:rsid w:val="2C9947FA"/>
    <w:rsid w:val="2CCF5FED"/>
    <w:rsid w:val="2D7B743B"/>
    <w:rsid w:val="2D98C45F"/>
    <w:rsid w:val="2DD90140"/>
    <w:rsid w:val="2DE950F9"/>
    <w:rsid w:val="2DEF0272"/>
    <w:rsid w:val="2E14F2C1"/>
    <w:rsid w:val="2E43F462"/>
    <w:rsid w:val="2E6163D6"/>
    <w:rsid w:val="2EB522A4"/>
    <w:rsid w:val="2F287F73"/>
    <w:rsid w:val="2F3E5057"/>
    <w:rsid w:val="2F681183"/>
    <w:rsid w:val="2F69407D"/>
    <w:rsid w:val="2F8DB1CD"/>
    <w:rsid w:val="2F949869"/>
    <w:rsid w:val="2FD1203C"/>
    <w:rsid w:val="2FD5B3C3"/>
    <w:rsid w:val="303AB11D"/>
    <w:rsid w:val="303ABF66"/>
    <w:rsid w:val="305C5FA7"/>
    <w:rsid w:val="30C44FD4"/>
    <w:rsid w:val="30D0623C"/>
    <w:rsid w:val="30D78E7C"/>
    <w:rsid w:val="311090B7"/>
    <w:rsid w:val="31691A4B"/>
    <w:rsid w:val="3177B129"/>
    <w:rsid w:val="31C626EA"/>
    <w:rsid w:val="31EF3EAD"/>
    <w:rsid w:val="31F5D6AD"/>
    <w:rsid w:val="3229F1D2"/>
    <w:rsid w:val="322A0B55"/>
    <w:rsid w:val="325F4701"/>
    <w:rsid w:val="328C0009"/>
    <w:rsid w:val="32B24F5B"/>
    <w:rsid w:val="32BB17F1"/>
    <w:rsid w:val="32C8198C"/>
    <w:rsid w:val="33639804"/>
    <w:rsid w:val="3364A7BE"/>
    <w:rsid w:val="336AB31E"/>
    <w:rsid w:val="339AAB17"/>
    <w:rsid w:val="33DB38BD"/>
    <w:rsid w:val="33E2CE87"/>
    <w:rsid w:val="346B0BE8"/>
    <w:rsid w:val="34A36EF8"/>
    <w:rsid w:val="34B2CA2C"/>
    <w:rsid w:val="34C67C8D"/>
    <w:rsid w:val="34FA16BC"/>
    <w:rsid w:val="35624200"/>
    <w:rsid w:val="358131F3"/>
    <w:rsid w:val="3597C0F7"/>
    <w:rsid w:val="3598BFA4"/>
    <w:rsid w:val="35A10FF8"/>
    <w:rsid w:val="35E5A7C7"/>
    <w:rsid w:val="35FFAADE"/>
    <w:rsid w:val="363C2689"/>
    <w:rsid w:val="363F20D3"/>
    <w:rsid w:val="36A87AB6"/>
    <w:rsid w:val="36F2F4F9"/>
    <w:rsid w:val="36F68AEF"/>
    <w:rsid w:val="37329FD1"/>
    <w:rsid w:val="37332894"/>
    <w:rsid w:val="37DC3221"/>
    <w:rsid w:val="37E54AF2"/>
    <w:rsid w:val="38204382"/>
    <w:rsid w:val="3898E0BA"/>
    <w:rsid w:val="389A1247"/>
    <w:rsid w:val="389CDAAD"/>
    <w:rsid w:val="38B46FD2"/>
    <w:rsid w:val="38C36956"/>
    <w:rsid w:val="38D1CDC9"/>
    <w:rsid w:val="38D84DEC"/>
    <w:rsid w:val="393A40DE"/>
    <w:rsid w:val="39822A12"/>
    <w:rsid w:val="39912ADF"/>
    <w:rsid w:val="3A4B00E1"/>
    <w:rsid w:val="3A57B80D"/>
    <w:rsid w:val="3A72A97C"/>
    <w:rsid w:val="3A7D4142"/>
    <w:rsid w:val="3AC4486D"/>
    <w:rsid w:val="3AC818D7"/>
    <w:rsid w:val="3AF4236E"/>
    <w:rsid w:val="3B45CCB0"/>
    <w:rsid w:val="3B76B20A"/>
    <w:rsid w:val="3B7E67C0"/>
    <w:rsid w:val="3BA48351"/>
    <w:rsid w:val="3BA5BCFC"/>
    <w:rsid w:val="3C0FEEAE"/>
    <w:rsid w:val="3C1C44B7"/>
    <w:rsid w:val="3C536A56"/>
    <w:rsid w:val="3C55D822"/>
    <w:rsid w:val="3C72338A"/>
    <w:rsid w:val="3CAFA344"/>
    <w:rsid w:val="3CCF12A1"/>
    <w:rsid w:val="3CE8813C"/>
    <w:rsid w:val="3CF2657D"/>
    <w:rsid w:val="3D418D5D"/>
    <w:rsid w:val="3D5E7A44"/>
    <w:rsid w:val="3D607196"/>
    <w:rsid w:val="3D8920E3"/>
    <w:rsid w:val="3E1774F0"/>
    <w:rsid w:val="3E45D6A9"/>
    <w:rsid w:val="3EAB7388"/>
    <w:rsid w:val="3F059A94"/>
    <w:rsid w:val="3F4690C3"/>
    <w:rsid w:val="3F63D713"/>
    <w:rsid w:val="3FA34BBF"/>
    <w:rsid w:val="3FAD5DDE"/>
    <w:rsid w:val="3FBC0842"/>
    <w:rsid w:val="40193DD3"/>
    <w:rsid w:val="404DEE72"/>
    <w:rsid w:val="40770834"/>
    <w:rsid w:val="4085BA02"/>
    <w:rsid w:val="40C0E27D"/>
    <w:rsid w:val="4135F729"/>
    <w:rsid w:val="41548F9A"/>
    <w:rsid w:val="41780FFB"/>
    <w:rsid w:val="418210DD"/>
    <w:rsid w:val="41868AA9"/>
    <w:rsid w:val="41B50E34"/>
    <w:rsid w:val="41C781B6"/>
    <w:rsid w:val="41CA1DB3"/>
    <w:rsid w:val="41EEE8EC"/>
    <w:rsid w:val="4214FE80"/>
    <w:rsid w:val="4215F613"/>
    <w:rsid w:val="425DAEFD"/>
    <w:rsid w:val="426F19A2"/>
    <w:rsid w:val="428FD67C"/>
    <w:rsid w:val="42B20722"/>
    <w:rsid w:val="42DF95A0"/>
    <w:rsid w:val="4336A4BD"/>
    <w:rsid w:val="43380D25"/>
    <w:rsid w:val="435CCB2A"/>
    <w:rsid w:val="4398803F"/>
    <w:rsid w:val="43BF1F17"/>
    <w:rsid w:val="43F97F5E"/>
    <w:rsid w:val="4448DEDD"/>
    <w:rsid w:val="448A4111"/>
    <w:rsid w:val="44E5BD05"/>
    <w:rsid w:val="4506332C"/>
    <w:rsid w:val="45247B14"/>
    <w:rsid w:val="4575A0B5"/>
    <w:rsid w:val="45954FBF"/>
    <w:rsid w:val="4599E346"/>
    <w:rsid w:val="45F2253C"/>
    <w:rsid w:val="45F71423"/>
    <w:rsid w:val="4633CCEA"/>
    <w:rsid w:val="4644B758"/>
    <w:rsid w:val="4648CEE9"/>
    <w:rsid w:val="46E91CEA"/>
    <w:rsid w:val="46F9C5B8"/>
    <w:rsid w:val="4700D01D"/>
    <w:rsid w:val="47459D78"/>
    <w:rsid w:val="478467D2"/>
    <w:rsid w:val="478876A0"/>
    <w:rsid w:val="47A2A555"/>
    <w:rsid w:val="47D78ED8"/>
    <w:rsid w:val="47E47417"/>
    <w:rsid w:val="480CCD7B"/>
    <w:rsid w:val="481314E1"/>
    <w:rsid w:val="48157105"/>
    <w:rsid w:val="481DF18A"/>
    <w:rsid w:val="486376FF"/>
    <w:rsid w:val="4872985B"/>
    <w:rsid w:val="48C8B530"/>
    <w:rsid w:val="49186F15"/>
    <w:rsid w:val="495FFFBC"/>
    <w:rsid w:val="498E264C"/>
    <w:rsid w:val="49A52E32"/>
    <w:rsid w:val="49B2E451"/>
    <w:rsid w:val="49FFB229"/>
    <w:rsid w:val="4A2F3B6B"/>
    <w:rsid w:val="4A68C0E2"/>
    <w:rsid w:val="4A94A2FA"/>
    <w:rsid w:val="4AA356AA"/>
    <w:rsid w:val="4AF627F7"/>
    <w:rsid w:val="4AFC2008"/>
    <w:rsid w:val="4AFF93F4"/>
    <w:rsid w:val="4B1D4F5D"/>
    <w:rsid w:val="4B22FE5E"/>
    <w:rsid w:val="4B5787BA"/>
    <w:rsid w:val="4C0924CA"/>
    <w:rsid w:val="4C2513CB"/>
    <w:rsid w:val="4C3B4C2C"/>
    <w:rsid w:val="4C58BBA0"/>
    <w:rsid w:val="4C6B3BAF"/>
    <w:rsid w:val="4C708525"/>
    <w:rsid w:val="4C86DF53"/>
    <w:rsid w:val="4CBECEBF"/>
    <w:rsid w:val="4CC5C70E"/>
    <w:rsid w:val="4D03A2F4"/>
    <w:rsid w:val="4D351A10"/>
    <w:rsid w:val="4D7E8835"/>
    <w:rsid w:val="4D850997"/>
    <w:rsid w:val="4D9F6585"/>
    <w:rsid w:val="4DA061A4"/>
    <w:rsid w:val="4DC0E42C"/>
    <w:rsid w:val="4DD9FB49"/>
    <w:rsid w:val="4E568AD3"/>
    <w:rsid w:val="4E72787B"/>
    <w:rsid w:val="4E9A7DD7"/>
    <w:rsid w:val="4E9D8368"/>
    <w:rsid w:val="4EF181C9"/>
    <w:rsid w:val="4F0A9A14"/>
    <w:rsid w:val="4F6420B7"/>
    <w:rsid w:val="4FF05942"/>
    <w:rsid w:val="4FFA05B3"/>
    <w:rsid w:val="5081D2A1"/>
    <w:rsid w:val="50A340C8"/>
    <w:rsid w:val="50A544A1"/>
    <w:rsid w:val="50BF7156"/>
    <w:rsid w:val="50CAFBB0"/>
    <w:rsid w:val="50FC10DE"/>
    <w:rsid w:val="51034F3E"/>
    <w:rsid w:val="5123B113"/>
    <w:rsid w:val="513EACD2"/>
    <w:rsid w:val="51803DB5"/>
    <w:rsid w:val="51A1D3AE"/>
    <w:rsid w:val="51B2B15A"/>
    <w:rsid w:val="51D31F84"/>
    <w:rsid w:val="521CC076"/>
    <w:rsid w:val="5273D2C7"/>
    <w:rsid w:val="52ADBA1A"/>
    <w:rsid w:val="52D884F5"/>
    <w:rsid w:val="52E6CF52"/>
    <w:rsid w:val="531D7F5F"/>
    <w:rsid w:val="53D40078"/>
    <w:rsid w:val="540FA328"/>
    <w:rsid w:val="5513927A"/>
    <w:rsid w:val="553BE89A"/>
    <w:rsid w:val="555FB97D"/>
    <w:rsid w:val="55820F00"/>
    <w:rsid w:val="55DCA2BC"/>
    <w:rsid w:val="55FCEA4C"/>
    <w:rsid w:val="562315C5"/>
    <w:rsid w:val="56A0DD7C"/>
    <w:rsid w:val="56FBE5F1"/>
    <w:rsid w:val="57051B15"/>
    <w:rsid w:val="57166B72"/>
    <w:rsid w:val="57812B3D"/>
    <w:rsid w:val="579B639A"/>
    <w:rsid w:val="57AD12BB"/>
    <w:rsid w:val="57D916CF"/>
    <w:rsid w:val="57FF3586"/>
    <w:rsid w:val="5807C99A"/>
    <w:rsid w:val="5835E771"/>
    <w:rsid w:val="583A0ABE"/>
    <w:rsid w:val="587702B8"/>
    <w:rsid w:val="5892D859"/>
    <w:rsid w:val="58D176C3"/>
    <w:rsid w:val="58D9C26D"/>
    <w:rsid w:val="58EE1D04"/>
    <w:rsid w:val="596AC5ED"/>
    <w:rsid w:val="59DE3169"/>
    <w:rsid w:val="5A4CC3D1"/>
    <w:rsid w:val="5A685D8E"/>
    <w:rsid w:val="5A7C03E7"/>
    <w:rsid w:val="5A7E9020"/>
    <w:rsid w:val="5A7EE4AC"/>
    <w:rsid w:val="5A8F4C6C"/>
    <w:rsid w:val="5AEBDA51"/>
    <w:rsid w:val="5B25B1AA"/>
    <w:rsid w:val="5B3373B3"/>
    <w:rsid w:val="5B5E5727"/>
    <w:rsid w:val="5B6A0458"/>
    <w:rsid w:val="5B7A68FF"/>
    <w:rsid w:val="5C226FFB"/>
    <w:rsid w:val="5C4AE550"/>
    <w:rsid w:val="5C9941FF"/>
    <w:rsid w:val="5CA424AC"/>
    <w:rsid w:val="5CB1D931"/>
    <w:rsid w:val="5CB1F61B"/>
    <w:rsid w:val="5CC1A4CF"/>
    <w:rsid w:val="5D0D7BE1"/>
    <w:rsid w:val="5D16D0D8"/>
    <w:rsid w:val="5DA9DE1E"/>
    <w:rsid w:val="5DE6B5B1"/>
    <w:rsid w:val="5E1FF23E"/>
    <w:rsid w:val="5E297151"/>
    <w:rsid w:val="5E64017F"/>
    <w:rsid w:val="5E9BD1F5"/>
    <w:rsid w:val="5EB2A139"/>
    <w:rsid w:val="5FA5F64D"/>
    <w:rsid w:val="5FCCA5E9"/>
    <w:rsid w:val="601AECAD"/>
    <w:rsid w:val="60229032"/>
    <w:rsid w:val="602BF446"/>
    <w:rsid w:val="6047D0C9"/>
    <w:rsid w:val="6076E873"/>
    <w:rsid w:val="608CFA25"/>
    <w:rsid w:val="60943ADC"/>
    <w:rsid w:val="609FDEED"/>
    <w:rsid w:val="6111BE77"/>
    <w:rsid w:val="614866BC"/>
    <w:rsid w:val="6197538F"/>
    <w:rsid w:val="61CA445D"/>
    <w:rsid w:val="620E544B"/>
    <w:rsid w:val="62319381"/>
    <w:rsid w:val="624A54F7"/>
    <w:rsid w:val="6303E117"/>
    <w:rsid w:val="63645BD6"/>
    <w:rsid w:val="6365EFF7"/>
    <w:rsid w:val="63DE3FD2"/>
    <w:rsid w:val="63F42F01"/>
    <w:rsid w:val="6409262B"/>
    <w:rsid w:val="643A2073"/>
    <w:rsid w:val="643DCBCB"/>
    <w:rsid w:val="649752CF"/>
    <w:rsid w:val="64FF6569"/>
    <w:rsid w:val="65002C37"/>
    <w:rsid w:val="654E83A2"/>
    <w:rsid w:val="6554AEC5"/>
    <w:rsid w:val="65897E8C"/>
    <w:rsid w:val="658FDE40"/>
    <w:rsid w:val="6595334B"/>
    <w:rsid w:val="65A69DD0"/>
    <w:rsid w:val="65C2E872"/>
    <w:rsid w:val="65D005D9"/>
    <w:rsid w:val="65D796D0"/>
    <w:rsid w:val="660B999A"/>
    <w:rsid w:val="66424695"/>
    <w:rsid w:val="664B02B4"/>
    <w:rsid w:val="665F2D69"/>
    <w:rsid w:val="66803BA5"/>
    <w:rsid w:val="66C68DB6"/>
    <w:rsid w:val="66F9B238"/>
    <w:rsid w:val="6714B893"/>
    <w:rsid w:val="67C038BA"/>
    <w:rsid w:val="67EBB017"/>
    <w:rsid w:val="67FFC474"/>
    <w:rsid w:val="683F1F28"/>
    <w:rsid w:val="689B0451"/>
    <w:rsid w:val="689D4B7E"/>
    <w:rsid w:val="68C1B68D"/>
    <w:rsid w:val="68F46AD5"/>
    <w:rsid w:val="696F8749"/>
    <w:rsid w:val="69A07B5B"/>
    <w:rsid w:val="69B2CE05"/>
    <w:rsid w:val="69BFC6C8"/>
    <w:rsid w:val="6A5354A7"/>
    <w:rsid w:val="6AEA780B"/>
    <w:rsid w:val="6B03A068"/>
    <w:rsid w:val="6B15B7B8"/>
    <w:rsid w:val="6B1C1837"/>
    <w:rsid w:val="6B29AC74"/>
    <w:rsid w:val="6BB46CBD"/>
    <w:rsid w:val="6C1F9E00"/>
    <w:rsid w:val="6C32690B"/>
    <w:rsid w:val="6C6AC02A"/>
    <w:rsid w:val="6C843D11"/>
    <w:rsid w:val="6C916F22"/>
    <w:rsid w:val="6D768987"/>
    <w:rsid w:val="6DB52005"/>
    <w:rsid w:val="6DBBB67B"/>
    <w:rsid w:val="6E34090D"/>
    <w:rsid w:val="6E719633"/>
    <w:rsid w:val="6E752365"/>
    <w:rsid w:val="6EB3C4DB"/>
    <w:rsid w:val="6EC00CBA"/>
    <w:rsid w:val="6EC2537A"/>
    <w:rsid w:val="6EF4B5D1"/>
    <w:rsid w:val="6F176EE5"/>
    <w:rsid w:val="6F3DD421"/>
    <w:rsid w:val="6FBF3F8A"/>
    <w:rsid w:val="6FD7118B"/>
    <w:rsid w:val="6FEE4E73"/>
    <w:rsid w:val="6FF75A23"/>
    <w:rsid w:val="702B52AB"/>
    <w:rsid w:val="703E96F1"/>
    <w:rsid w:val="70F23B1B"/>
    <w:rsid w:val="710C3780"/>
    <w:rsid w:val="716942AF"/>
    <w:rsid w:val="7172EC12"/>
    <w:rsid w:val="721B0321"/>
    <w:rsid w:val="725183CB"/>
    <w:rsid w:val="72AB338D"/>
    <w:rsid w:val="732653DC"/>
    <w:rsid w:val="734B480F"/>
    <w:rsid w:val="7371CE52"/>
    <w:rsid w:val="73BCF3A2"/>
    <w:rsid w:val="7419410B"/>
    <w:rsid w:val="7443D842"/>
    <w:rsid w:val="749798F4"/>
    <w:rsid w:val="74D82C97"/>
    <w:rsid w:val="74FEC3CE"/>
    <w:rsid w:val="7516649F"/>
    <w:rsid w:val="7526D009"/>
    <w:rsid w:val="752E717D"/>
    <w:rsid w:val="756C94F2"/>
    <w:rsid w:val="75784298"/>
    <w:rsid w:val="7586314E"/>
    <w:rsid w:val="75B0B3A4"/>
    <w:rsid w:val="75C95276"/>
    <w:rsid w:val="75F063BE"/>
    <w:rsid w:val="76112054"/>
    <w:rsid w:val="76297348"/>
    <w:rsid w:val="7662D427"/>
    <w:rsid w:val="7675B30D"/>
    <w:rsid w:val="7685D33A"/>
    <w:rsid w:val="76B6120B"/>
    <w:rsid w:val="76F65829"/>
    <w:rsid w:val="774F62FF"/>
    <w:rsid w:val="776BA93C"/>
    <w:rsid w:val="77A06ED9"/>
    <w:rsid w:val="77B61903"/>
    <w:rsid w:val="77DF19F5"/>
    <w:rsid w:val="77E4A71A"/>
    <w:rsid w:val="77EC2709"/>
    <w:rsid w:val="78366490"/>
    <w:rsid w:val="7836E2B5"/>
    <w:rsid w:val="785C6609"/>
    <w:rsid w:val="793C076A"/>
    <w:rsid w:val="79494332"/>
    <w:rsid w:val="798EEDFC"/>
    <w:rsid w:val="79B65EC8"/>
    <w:rsid w:val="79CAC368"/>
    <w:rsid w:val="79F751C7"/>
    <w:rsid w:val="7A430768"/>
    <w:rsid w:val="7AA80D2A"/>
    <w:rsid w:val="7AAE4C86"/>
    <w:rsid w:val="7AB72F90"/>
    <w:rsid w:val="7AD7D7CB"/>
    <w:rsid w:val="7AED1F85"/>
    <w:rsid w:val="7B3C634E"/>
    <w:rsid w:val="7B5FE519"/>
    <w:rsid w:val="7BB6A191"/>
    <w:rsid w:val="7BDED7C9"/>
    <w:rsid w:val="7BFE708E"/>
    <w:rsid w:val="7C0D914B"/>
    <w:rsid w:val="7C225A55"/>
    <w:rsid w:val="7CA5EEC6"/>
    <w:rsid w:val="7CE64D9F"/>
    <w:rsid w:val="7CF0AD56"/>
    <w:rsid w:val="7D0F6041"/>
    <w:rsid w:val="7D2984BD"/>
    <w:rsid w:val="7D856C58"/>
    <w:rsid w:val="7DA3F3BC"/>
    <w:rsid w:val="7DAB21CC"/>
    <w:rsid w:val="7DE9A4A9"/>
    <w:rsid w:val="7DFB9B50"/>
    <w:rsid w:val="7E364964"/>
    <w:rsid w:val="7E3D2EE1"/>
    <w:rsid w:val="7E584C2C"/>
    <w:rsid w:val="7E7E7BF8"/>
    <w:rsid w:val="7E8F06FA"/>
    <w:rsid w:val="7EABF770"/>
    <w:rsid w:val="7EBBD689"/>
    <w:rsid w:val="7F0D2FBF"/>
    <w:rsid w:val="7F882453"/>
    <w:rsid w:val="7F9F1F0C"/>
    <w:rsid w:val="7FE2D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D3CC4"/>
  <w15:docId w15:val="{8AEEFB4C-A4CE-554E-B369-3749B376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6"/>
        <w:szCs w:val="26"/>
        <w:lang w:val="en-GB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0C3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2F3D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2147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F3D"/>
    <w:pPr>
      <w:keepNext/>
      <w:keepLines/>
      <w:spacing w:before="240" w:line="240" w:lineRule="auto"/>
      <w:outlineLvl w:val="1"/>
    </w:pPr>
    <w:rPr>
      <w:rFonts w:eastAsiaTheme="majorEastAsia" w:cstheme="majorBidi"/>
      <w:b/>
      <w:bCs/>
      <w:color w:val="002147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845"/>
    <w:pPr>
      <w:keepNext/>
      <w:keepLines/>
      <w:spacing w:before="240" w:line="240" w:lineRule="auto"/>
      <w:outlineLvl w:val="2"/>
    </w:pPr>
    <w:rPr>
      <w:rFonts w:cs="Arial" w:eastAsiaTheme="majorEastAsia"/>
      <w:b/>
      <w:bCs/>
      <w:color w:val="002147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4845"/>
    <w:pPr>
      <w:keepNext/>
      <w:keepLines/>
      <w:spacing w:before="240" w:line="240" w:lineRule="auto"/>
      <w:outlineLvl w:val="3"/>
    </w:pPr>
    <w:rPr>
      <w:rFonts w:eastAsiaTheme="majorEastAsia" w:cstheme="majorBidi"/>
      <w:b/>
      <w:bCs/>
      <w:iCs/>
      <w:color w:val="00214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E7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4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64B1"/>
  </w:style>
  <w:style w:type="paragraph" w:styleId="Footer">
    <w:name w:val="footer"/>
    <w:basedOn w:val="Normal"/>
    <w:link w:val="FooterChar"/>
    <w:uiPriority w:val="99"/>
    <w:unhideWhenUsed/>
    <w:rsid w:val="00BA651E"/>
    <w:pPr>
      <w:tabs>
        <w:tab w:val="center" w:pos="4513"/>
        <w:tab w:val="right" w:pos="9026"/>
      </w:tabs>
      <w:spacing w:after="0" w:line="240" w:lineRule="auto"/>
      <w:jc w:val="right"/>
    </w:pPr>
    <w:rPr>
      <w:rFonts w:cs="Arial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BA651E"/>
    <w:rPr>
      <w:rFonts w:ascii="Arial" w:hAnsi="Arial" w:cs="Arial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64B1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BD2F3D"/>
    <w:rPr>
      <w:rFonts w:ascii="Arial" w:hAnsi="Arial" w:eastAsiaTheme="majorEastAsia" w:cstheme="majorBidi"/>
      <w:b/>
      <w:bCs/>
      <w:color w:val="002147"/>
      <w:sz w:val="44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BD2F3D"/>
    <w:rPr>
      <w:rFonts w:ascii="Arial" w:hAnsi="Arial" w:eastAsiaTheme="majorEastAsia" w:cstheme="majorBidi"/>
      <w:b/>
      <w:bCs/>
      <w:color w:val="002147"/>
      <w:sz w:val="36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E44845"/>
    <w:rPr>
      <w:rFonts w:ascii="Arial" w:hAnsi="Arial" w:cs="Arial" w:eastAsiaTheme="majorEastAsia"/>
      <w:b/>
      <w:bCs/>
      <w:color w:val="002147"/>
      <w:sz w:val="30"/>
      <w:szCs w:val="28"/>
    </w:rPr>
  </w:style>
  <w:style w:type="paragraph" w:styleId="NoSpacing">
    <w:name w:val="No Spacing"/>
    <w:basedOn w:val="Normal"/>
    <w:uiPriority w:val="1"/>
    <w:rsid w:val="00E44845"/>
    <w:pPr>
      <w:spacing w:after="0" w:line="240" w:lineRule="auto"/>
    </w:pPr>
  </w:style>
  <w:style w:type="character" w:styleId="Heading4Char" w:customStyle="1">
    <w:name w:val="Heading 4 Char"/>
    <w:basedOn w:val="DefaultParagraphFont"/>
    <w:link w:val="Heading4"/>
    <w:uiPriority w:val="9"/>
    <w:rsid w:val="00E44845"/>
    <w:rPr>
      <w:rFonts w:ascii="Arial" w:hAnsi="Arial" w:eastAsiaTheme="majorEastAsia" w:cstheme="majorBidi"/>
      <w:b/>
      <w:bCs/>
      <w:iCs/>
      <w:color w:val="002147"/>
      <w:sz w:val="26"/>
    </w:rPr>
  </w:style>
  <w:style w:type="table" w:styleId="TableGrid">
    <w:name w:val="Table Grid"/>
    <w:basedOn w:val="TableNormal"/>
    <w:uiPriority w:val="59"/>
    <w:rsid w:val="00B944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944FB"/>
    <w:rPr>
      <w:color w:val="0E234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3E7"/>
    <w:rPr>
      <w:color w:val="0E234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65E7"/>
    <w:pPr>
      <w:numPr>
        <w:numId w:val="24"/>
      </w:numPr>
      <w:spacing w:before="1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44845"/>
    <w:pPr>
      <w:spacing w:before="360" w:after="240" w:line="240" w:lineRule="auto"/>
      <w:contextualSpacing/>
    </w:pPr>
    <w:rPr>
      <w:rFonts w:eastAsiaTheme="majorEastAsia" w:cstheme="majorBidi"/>
      <w:b/>
      <w:color w:val="002147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4845"/>
    <w:rPr>
      <w:rFonts w:ascii="Arial" w:hAnsi="Arial" w:eastAsiaTheme="majorEastAsia" w:cstheme="majorBidi"/>
      <w:b/>
      <w:color w:val="002147"/>
      <w:spacing w:val="-10"/>
      <w:kern w:val="28"/>
      <w:sz w:val="56"/>
      <w:szCs w:val="56"/>
    </w:rPr>
  </w:style>
  <w:style w:type="paragraph" w:styleId="HeaderTop" w:customStyle="1">
    <w:name w:val="Header Top"/>
    <w:basedOn w:val="Normal"/>
    <w:link w:val="HeaderTopChar"/>
    <w:rsid w:val="000F0B12"/>
    <w:pPr>
      <w:spacing w:before="60" w:after="0" w:line="240" w:lineRule="auto"/>
    </w:pPr>
    <w:rPr>
      <w:rFonts w:cs="Times New Roman"/>
      <w:b/>
      <w:color w:val="002147"/>
      <w:sz w:val="32"/>
    </w:rPr>
  </w:style>
  <w:style w:type="paragraph" w:styleId="HeaderBottom" w:customStyle="1">
    <w:name w:val="Header Bottom"/>
    <w:basedOn w:val="Normal"/>
    <w:link w:val="HeaderBottomChar"/>
    <w:rsid w:val="000F0B12"/>
    <w:pPr>
      <w:spacing w:before="60" w:after="0" w:line="240" w:lineRule="auto"/>
    </w:pPr>
    <w:rPr>
      <w:rFonts w:cs="Times New Roman"/>
      <w:color w:val="002147"/>
      <w:sz w:val="24"/>
    </w:rPr>
  </w:style>
  <w:style w:type="character" w:styleId="HeaderTopChar" w:customStyle="1">
    <w:name w:val="Header Top Char"/>
    <w:basedOn w:val="DefaultParagraphFont"/>
    <w:link w:val="HeaderTop"/>
    <w:rsid w:val="000F0B12"/>
    <w:rPr>
      <w:rFonts w:ascii="Arial" w:hAnsi="Arial" w:cs="Times New Roman"/>
      <w:b/>
      <w:color w:val="002147"/>
      <w:sz w:val="32"/>
    </w:rPr>
  </w:style>
  <w:style w:type="character" w:styleId="HeaderBottomChar" w:customStyle="1">
    <w:name w:val="Header Bottom Char"/>
    <w:basedOn w:val="DefaultParagraphFont"/>
    <w:link w:val="HeaderBottom"/>
    <w:rsid w:val="000F0B12"/>
    <w:rPr>
      <w:rFonts w:ascii="Arial" w:hAnsi="Arial" w:cs="Times New Roman"/>
      <w:color w:val="002147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5A27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D0450E"/>
    <w:pPr>
      <w:spacing w:after="0" w:line="240" w:lineRule="auto"/>
    </w:pPr>
    <w:tblPr>
      <w:tblStyleRowBandSize w:val="1"/>
      <w:tblStyleColBandSize w:val="1"/>
      <w:tblBorders>
        <w:top w:val="single" w:color="2B6AD2" w:themeColor="accent1" w:themeTint="99" w:sz="4" w:space="0"/>
        <w:left w:val="single" w:color="2B6AD2" w:themeColor="accent1" w:themeTint="99" w:sz="4" w:space="0"/>
        <w:bottom w:val="single" w:color="2B6AD2" w:themeColor="accent1" w:themeTint="99" w:sz="4" w:space="0"/>
        <w:right w:val="single" w:color="2B6AD2" w:themeColor="accent1" w:themeTint="99" w:sz="4" w:space="0"/>
        <w:insideH w:val="single" w:color="2B6AD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/>
      </w:tcPr>
    </w:tblStylePr>
    <w:tblStylePr w:type="lastRow">
      <w:rPr>
        <w:b/>
        <w:bCs/>
      </w:rPr>
      <w:tblPr/>
      <w:tcPr>
        <w:tcBorders>
          <w:top w:val="double" w:color="2B6AD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DF0" w:themeFill="accent1" w:themeFillTint="33"/>
      </w:tcPr>
    </w:tblStylePr>
    <w:tblStylePr w:type="band1Horz">
      <w:tblPr/>
      <w:tcPr>
        <w:shd w:val="clear" w:color="auto" w:fill="B7CDF0" w:themeFill="accent1" w:themeFillTint="33"/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8D65E7"/>
    <w:rPr>
      <w:rFonts w:eastAsiaTheme="majorEastAsia" w:cstheme="majorBidi"/>
      <w:b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450A08"/>
    <w:pPr>
      <w:spacing w:before="180" w:after="180"/>
      <w:ind w:left="454" w:right="454"/>
    </w:pPr>
    <w:rPr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0A08"/>
    <w:rPr>
      <w:rFonts w:ascii="Arial" w:hAnsi="Arial"/>
      <w:iCs/>
      <w:color w:val="404040" w:themeColor="text1" w:themeTint="BF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B12"/>
    <w:pPr>
      <w:pBdr>
        <w:top w:val="single" w:color="002147" w:sz="6" w:space="10"/>
        <w:bottom w:val="single" w:color="002147" w:sz="6" w:space="10"/>
      </w:pBdr>
      <w:spacing w:before="240" w:after="240"/>
      <w:ind w:left="567" w:right="567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F0B12"/>
    <w:rPr>
      <w:rFonts w:ascii="Arial" w:hAnsi="Arial"/>
      <w:iCs/>
      <w:sz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FE6688"/>
    <w:pPr>
      <w:numPr>
        <w:ilvl w:val="1"/>
      </w:numPr>
      <w:spacing w:after="160"/>
    </w:pPr>
    <w:rPr>
      <w:rFonts w:eastAsiaTheme="minorEastAsia"/>
      <w:bCs/>
      <w:spacing w:val="0"/>
      <w:kern w:val="32"/>
      <w:sz w:val="32"/>
    </w:rPr>
  </w:style>
  <w:style w:type="character" w:styleId="SubtitleChar" w:customStyle="1">
    <w:name w:val="Subtitle Char"/>
    <w:basedOn w:val="DefaultParagraphFont"/>
    <w:link w:val="Subtitle"/>
    <w:uiPriority w:val="11"/>
    <w:rsid w:val="00FE6688"/>
    <w:rPr>
      <w:rFonts w:ascii="Arial" w:hAnsi="Arial" w:eastAsiaTheme="minorEastAsia" w:cstheme="majorBidi"/>
      <w:b/>
      <w:bCs/>
      <w:color w:val="002147"/>
      <w:kern w:val="32"/>
      <w:sz w:val="32"/>
      <w:szCs w:val="56"/>
    </w:rPr>
  </w:style>
  <w:style w:type="character" w:styleId="Emphasis">
    <w:name w:val="Emphasis"/>
    <w:basedOn w:val="DefaultParagraphFont"/>
    <w:uiPriority w:val="20"/>
    <w:qFormat/>
    <w:rsid w:val="000F0B12"/>
    <w:rPr>
      <w:b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BA651E"/>
    <w:rPr>
      <w:b/>
      <w:i w:val="0"/>
      <w:iCs/>
      <w:color w:val="002060"/>
    </w:rPr>
  </w:style>
  <w:style w:type="character" w:styleId="SubtleEmphasis">
    <w:name w:val="Subtle Emphasis"/>
    <w:basedOn w:val="DefaultParagraphFont"/>
    <w:uiPriority w:val="19"/>
    <w:qFormat/>
    <w:rsid w:val="00BA651E"/>
    <w:rPr>
      <w:i w:val="0"/>
      <w:iCs/>
      <w:color w:val="002060"/>
      <w:spacing w:val="6"/>
    </w:rPr>
  </w:style>
  <w:style w:type="paragraph" w:styleId="TOCHeading">
    <w:name w:val="TOC Heading"/>
    <w:basedOn w:val="Heading1"/>
    <w:next w:val="Normal"/>
    <w:uiPriority w:val="39"/>
    <w:unhideWhenUsed/>
    <w:rsid w:val="000F0B12"/>
    <w:pPr>
      <w:spacing w:before="120" w:line="259" w:lineRule="auto"/>
      <w:outlineLvl w:val="9"/>
    </w:pPr>
    <w:rPr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0B12"/>
    <w:pPr>
      <w:keepNext/>
      <w:keepLines/>
      <w:tabs>
        <w:tab w:val="right" w:leader="underscore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60" w:line="240" w:lineRule="auto"/>
      <w:ind w:left="170" w:right="170"/>
    </w:pPr>
    <w:rPr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0" w:line="240" w:lineRule="auto"/>
      <w:ind w:left="340" w:right="170"/>
    </w:pPr>
    <w:rPr>
      <w:sz w:val="22"/>
    </w:rPr>
  </w:style>
  <w:style w:type="table" w:styleId="GridTable4-Accent1">
    <w:name w:val="Grid Table 4 Accent 1"/>
    <w:basedOn w:val="TableNormal"/>
    <w:uiPriority w:val="49"/>
    <w:rsid w:val="005F71F5"/>
    <w:pPr>
      <w:spacing w:after="0" w:line="240" w:lineRule="auto"/>
    </w:pPr>
    <w:tblPr>
      <w:tblStyleRowBandSize w:val="1"/>
      <w:tblStyleColBandSize w:val="1"/>
      <w:tblBorders>
        <w:top w:val="single" w:color="2B6AD2" w:themeColor="accent1" w:themeTint="99" w:sz="4" w:space="0"/>
        <w:left w:val="single" w:color="2B6AD2" w:themeColor="accent1" w:themeTint="99" w:sz="4" w:space="0"/>
        <w:bottom w:val="single" w:color="2B6AD2" w:themeColor="accent1" w:themeTint="99" w:sz="4" w:space="0"/>
        <w:right w:val="single" w:color="2B6AD2" w:themeColor="accent1" w:themeTint="99" w:sz="4" w:space="0"/>
        <w:insideH w:val="single" w:color="2B6AD2" w:themeColor="accent1" w:themeTint="99" w:sz="4" w:space="0"/>
        <w:insideV w:val="single" w:color="2B6AD2" w:themeColor="accent1" w:themeTint="99" w:sz="4" w:space="0"/>
      </w:tblBorders>
      <w:tblCellMar>
        <w:top w:w="28" w:type="dxa"/>
        <w:bottom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0E2345" w:themeColor="accent1" w:sz="4" w:space="0"/>
          <w:left w:val="single" w:color="0E2345" w:themeColor="accent1" w:sz="4" w:space="0"/>
          <w:bottom w:val="single" w:color="0E2345" w:themeColor="accent1" w:sz="4" w:space="0"/>
          <w:right w:val="single" w:color="0E2345" w:themeColor="accent1" w:sz="4" w:space="0"/>
          <w:insideH w:val="nil"/>
          <w:insideV w:val="nil"/>
        </w:tcBorders>
        <w:shd w:val="clear" w:color="auto" w:fill="0E2345" w:themeFill="accent1"/>
      </w:tcPr>
    </w:tblStylePr>
    <w:tblStylePr w:type="lastRow">
      <w:rPr>
        <w:b/>
        <w:bCs/>
      </w:rPr>
      <w:tblPr/>
      <w:tcPr>
        <w:tcBorders>
          <w:top w:val="double" w:color="0E2345" w:themeColor="accent1" w:sz="4" w:space="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DF0" w:themeFill="accent1" w:themeFillTint="33"/>
      </w:tcPr>
    </w:tblStylePr>
    <w:tblStylePr w:type="band1Horz">
      <w:tblPr/>
      <w:tcPr>
        <w:shd w:val="clear" w:color="auto" w:fill="B7CDF0" w:themeFill="accent1" w:themeFillTint="33"/>
      </w:tcPr>
    </w:tblStylePr>
  </w:style>
  <w:style w:type="table" w:styleId="GridTable5Dark-Accent2">
    <w:name w:val="Grid Table 5 Dark Accent 2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DFD4" w:themeFill="accent2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B632C" w:themeFill="accent2"/>
      </w:tcPr>
    </w:tblStylePr>
    <w:tblStylePr w:type="band1Vert">
      <w:tblPr/>
      <w:tcPr>
        <w:shd w:val="clear" w:color="auto" w:fill="F7C0AA" w:themeFill="accent2" w:themeFillTint="66"/>
      </w:tcPr>
    </w:tblStylePr>
    <w:tblStylePr w:type="band1Horz">
      <w:tblPr/>
      <w:tcPr>
        <w:shd w:val="clear" w:color="auto" w:fill="F7C0AA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color="FDB47A" w:themeColor="accent6" w:themeTint="99" w:sz="4" w:space="0"/>
        <w:left w:val="single" w:color="FDB47A" w:themeColor="accent6" w:themeTint="99" w:sz="4" w:space="0"/>
        <w:bottom w:val="single" w:color="FDB47A" w:themeColor="accent6" w:themeTint="99" w:sz="4" w:space="0"/>
        <w:right w:val="single" w:color="FDB47A" w:themeColor="accent6" w:themeTint="99" w:sz="4" w:space="0"/>
        <w:insideH w:val="single" w:color="FDB47A" w:themeColor="accent6" w:themeTint="99" w:sz="4" w:space="0"/>
        <w:insideV w:val="single" w:color="FDB47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Row">
      <w:rPr>
        <w:b/>
        <w:bCs/>
      </w:rPr>
      <w:tblPr/>
      <w:tcPr>
        <w:tcBorders>
          <w:top w:val="double" w:color="FC842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2" w:themeFill="accent6" w:themeFillTint="33"/>
      </w:tcPr>
    </w:tblStylePr>
    <w:tblStylePr w:type="band1Horz">
      <w:tblPr/>
      <w:tcPr>
        <w:shd w:val="clear" w:color="auto" w:fill="FEE6D2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color="3DB1FF" w:themeColor="accent4" w:themeTint="99" w:sz="4" w:space="0"/>
        <w:left w:val="single" w:color="3DB1FF" w:themeColor="accent4" w:themeTint="99" w:sz="4" w:space="0"/>
        <w:bottom w:val="single" w:color="3DB1FF" w:themeColor="accent4" w:themeTint="99" w:sz="4" w:space="0"/>
        <w:right w:val="single" w:color="3DB1FF" w:themeColor="accent4" w:themeTint="99" w:sz="4" w:space="0"/>
        <w:insideH w:val="single" w:color="3DB1FF" w:themeColor="accent4" w:themeTint="99" w:sz="4" w:space="0"/>
        <w:insideV w:val="single" w:color="3DB1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1BC" w:themeColor="accent4" w:sz="4" w:space="0"/>
          <w:left w:val="single" w:color="0071BC" w:themeColor="accent4" w:sz="4" w:space="0"/>
          <w:bottom w:val="single" w:color="0071BC" w:themeColor="accent4" w:sz="4" w:space="0"/>
          <w:right w:val="single" w:color="0071BC" w:themeColor="accent4" w:sz="4" w:space="0"/>
          <w:insideH w:val="nil"/>
          <w:insideV w:val="nil"/>
        </w:tcBorders>
        <w:shd w:val="clear" w:color="auto" w:fill="0071BC" w:themeFill="accent4"/>
      </w:tcPr>
    </w:tblStylePr>
    <w:tblStylePr w:type="lastRow">
      <w:rPr>
        <w:b/>
        <w:bCs/>
      </w:rPr>
      <w:tblPr/>
      <w:tcPr>
        <w:tcBorders>
          <w:top w:val="double" w:color="0071BC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4" w:themeFillTint="33"/>
      </w:tcPr>
    </w:tblStylePr>
    <w:tblStylePr w:type="band1Horz">
      <w:tblPr/>
      <w:tcPr>
        <w:shd w:val="clear" w:color="auto" w:fill="BEE5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color="8ECCA0" w:themeColor="accent3" w:themeTint="99" w:sz="4" w:space="0"/>
        <w:left w:val="single" w:color="8ECCA0" w:themeColor="accent3" w:themeTint="99" w:sz="4" w:space="0"/>
        <w:bottom w:val="single" w:color="8ECCA0" w:themeColor="accent3" w:themeTint="99" w:sz="4" w:space="0"/>
        <w:right w:val="single" w:color="8ECCA0" w:themeColor="accent3" w:themeTint="99" w:sz="4" w:space="0"/>
        <w:insideH w:val="single" w:color="8ECCA0" w:themeColor="accent3" w:themeTint="99" w:sz="4" w:space="0"/>
        <w:insideV w:val="single" w:color="8ECCA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lastRow">
      <w:rPr>
        <w:b/>
        <w:bCs/>
      </w:rPr>
      <w:tblPr/>
      <w:tcPr>
        <w:tcBorders>
          <w:top w:val="double" w:color="4AA564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F" w:themeFill="accent3" w:themeFillTint="33"/>
      </w:tcPr>
    </w:tblStylePr>
    <w:tblStylePr w:type="band1Horz">
      <w:tblPr/>
      <w:tcPr>
        <w:shd w:val="clear" w:color="auto" w:fill="D9EEDF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color="F3A180" w:themeColor="accent2" w:themeTint="99" w:sz="4" w:space="0"/>
        <w:left w:val="single" w:color="F3A180" w:themeColor="accent2" w:themeTint="99" w:sz="4" w:space="0"/>
        <w:bottom w:val="single" w:color="F3A180" w:themeColor="accent2" w:themeTint="99" w:sz="4" w:space="0"/>
        <w:right w:val="single" w:color="F3A180" w:themeColor="accent2" w:themeTint="99" w:sz="4" w:space="0"/>
        <w:insideH w:val="single" w:color="F3A180" w:themeColor="accent2" w:themeTint="99" w:sz="4" w:space="0"/>
        <w:insideV w:val="single" w:color="F3A18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4312" w:themeFill="accent2" w:themeFillShade="BF"/>
      </w:tcPr>
    </w:tblStylePr>
    <w:tblStylePr w:type="lastRow">
      <w:rPr>
        <w:b/>
        <w:bCs/>
      </w:rPr>
      <w:tblPr/>
      <w:tcPr>
        <w:tcBorders>
          <w:top w:val="double" w:color="EB632C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4" w:themeFill="accent2" w:themeFillTint="33"/>
      </w:tcPr>
    </w:tblStylePr>
    <w:tblStylePr w:type="band1Horz">
      <w:tblPr/>
      <w:tcPr>
        <w:shd w:val="clear" w:color="auto" w:fill="FBDFD4" w:themeFill="accent2" w:themeFillTint="33"/>
      </w:tcPr>
    </w:tblStylePr>
  </w:style>
  <w:style w:type="table" w:styleId="GridTable4">
    <w:name w:val="Grid Table 4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color="ACACAC" w:themeColor="accent5" w:themeTint="99" w:sz="4" w:space="0"/>
        <w:left w:val="single" w:color="ACACAC" w:themeColor="accent5" w:themeTint="99" w:sz="4" w:space="0"/>
        <w:bottom w:val="single" w:color="ACACAC" w:themeColor="accent5" w:themeTint="99" w:sz="4" w:space="0"/>
        <w:right w:val="single" w:color="ACACAC" w:themeColor="accent5" w:themeTint="99" w:sz="4" w:space="0"/>
        <w:insideH w:val="single" w:color="ACACAC" w:themeColor="accent5" w:themeTint="99" w:sz="4" w:space="0"/>
        <w:insideV w:val="single" w:color="ACACA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tcBorders>
          <w:top w:val="double" w:color="76767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3"/>
      </w:tcPr>
    </w:tblStylePr>
    <w:tblStylePr w:type="band1Horz">
      <w:tblPr/>
      <w:tcPr>
        <w:shd w:val="clear" w:color="auto" w:fill="E3E3E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A236E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3E3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band1Vert">
      <w:tblPr/>
      <w:tcPr>
        <w:shd w:val="clear" w:color="auto" w:fill="C8C8C8" w:themeFill="accent5" w:themeFillTint="66"/>
      </w:tcPr>
    </w:tblStylePr>
    <w:tblStylePr w:type="band1Horz">
      <w:tblPr/>
      <w:tcPr>
        <w:shd w:val="clear" w:color="auto" w:fill="C8C8C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E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1B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1B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71B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71BC" w:themeFill="accent4"/>
      </w:tcPr>
    </w:tblStylePr>
    <w:tblStylePr w:type="band1Vert">
      <w:tblPr/>
      <w:tcPr>
        <w:shd w:val="clear" w:color="auto" w:fill="7ECBFF" w:themeFill="accent4" w:themeFillTint="66"/>
      </w:tcPr>
    </w:tblStylePr>
    <w:tblStylePr w:type="band1Horz">
      <w:tblPr/>
      <w:tcPr>
        <w:shd w:val="clear" w:color="auto" w:fill="7ECB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EDF" w:themeFill="accent3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377B4A" w:themeFill="accent3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AA564" w:themeFill="accent3"/>
      </w:tcPr>
    </w:tblStylePr>
    <w:tblStylePr w:type="band1Vert">
      <w:tblPr/>
      <w:tcPr>
        <w:shd w:val="clear" w:color="auto" w:fill="B3DDBF" w:themeFill="accent3" w:themeFillTint="66"/>
      </w:tcPr>
    </w:tblStylePr>
    <w:tblStylePr w:type="band1Horz">
      <w:tblPr/>
      <w:tcPr>
        <w:shd w:val="clear" w:color="auto" w:fill="B3DDBF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7CD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E234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E234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E23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E2345" w:themeFill="accent1"/>
      </w:tcPr>
    </w:tblStylePr>
    <w:tblStylePr w:type="band1Vert">
      <w:tblPr/>
      <w:tcPr>
        <w:shd w:val="clear" w:color="auto" w:fill="709BE2" w:themeFill="accent1" w:themeFillTint="66"/>
      </w:tcPr>
    </w:tblStylePr>
    <w:tblStylePr w:type="band1Horz">
      <w:tblPr/>
      <w:tcPr>
        <w:shd w:val="clear" w:color="auto" w:fill="709BE2" w:themeFill="accent1" w:themeFillTint="66"/>
      </w:tcPr>
    </w:tblStylePr>
  </w:style>
  <w:style w:type="table" w:styleId="GridTable5Dark">
    <w:name w:val="Grid Table 5 Dark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2">
    <w:name w:val="List Table 4 Accent 2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color="F3A180" w:themeColor="accent2" w:themeTint="99" w:sz="4" w:space="0"/>
        <w:left w:val="single" w:color="F3A180" w:themeColor="accent2" w:themeTint="99" w:sz="4" w:space="0"/>
        <w:bottom w:val="single" w:color="F3A180" w:themeColor="accent2" w:themeTint="99" w:sz="4" w:space="0"/>
        <w:right w:val="single" w:color="F3A180" w:themeColor="accent2" w:themeTint="99" w:sz="4" w:space="0"/>
        <w:insideH w:val="single" w:color="F3A18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B632C" w:themeColor="accent2" w:sz="4" w:space="0"/>
          <w:left w:val="single" w:color="EB632C" w:themeColor="accent2" w:sz="4" w:space="0"/>
          <w:bottom w:val="single" w:color="EB632C" w:themeColor="accent2" w:sz="4" w:space="0"/>
          <w:right w:val="single" w:color="EB632C" w:themeColor="accent2" w:sz="4" w:space="0"/>
          <w:insideH w:val="nil"/>
        </w:tcBorders>
        <w:shd w:val="clear" w:color="auto" w:fill="EB632C" w:themeFill="accent2"/>
      </w:tcPr>
    </w:tblStylePr>
    <w:tblStylePr w:type="lastRow">
      <w:rPr>
        <w:b/>
        <w:bCs/>
      </w:rPr>
      <w:tblPr/>
      <w:tcPr>
        <w:tcBorders>
          <w:top w:val="double" w:color="F3A18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4" w:themeFill="accent2" w:themeFillTint="33"/>
      </w:tcPr>
    </w:tblStylePr>
    <w:tblStylePr w:type="band1Horz">
      <w:tblPr/>
      <w:tcPr>
        <w:shd w:val="clear" w:color="auto" w:fill="FBDF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color="8ECCA0" w:themeColor="accent3" w:themeTint="99" w:sz="4" w:space="0"/>
        <w:left w:val="single" w:color="8ECCA0" w:themeColor="accent3" w:themeTint="99" w:sz="4" w:space="0"/>
        <w:bottom w:val="single" w:color="8ECCA0" w:themeColor="accent3" w:themeTint="99" w:sz="4" w:space="0"/>
        <w:right w:val="single" w:color="8ECCA0" w:themeColor="accent3" w:themeTint="99" w:sz="4" w:space="0"/>
        <w:insideH w:val="single" w:color="8ECCA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AA564" w:themeColor="accent3" w:sz="4" w:space="0"/>
          <w:left w:val="single" w:color="4AA564" w:themeColor="accent3" w:sz="4" w:space="0"/>
          <w:bottom w:val="single" w:color="4AA564" w:themeColor="accent3" w:sz="4" w:space="0"/>
          <w:right w:val="single" w:color="4AA564" w:themeColor="accent3" w:sz="4" w:space="0"/>
          <w:insideH w:val="nil"/>
        </w:tcBorders>
        <w:shd w:val="clear" w:color="auto" w:fill="4AA564" w:themeFill="accent3"/>
      </w:tcPr>
    </w:tblStylePr>
    <w:tblStylePr w:type="lastRow">
      <w:rPr>
        <w:b/>
        <w:bCs/>
      </w:rPr>
      <w:tblPr/>
      <w:tcPr>
        <w:tcBorders>
          <w:top w:val="double" w:color="8ECCA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F" w:themeFill="accent3" w:themeFillTint="33"/>
      </w:tcPr>
    </w:tblStylePr>
    <w:tblStylePr w:type="band1Horz">
      <w:tblPr/>
      <w:tcPr>
        <w:shd w:val="clear" w:color="auto" w:fill="D9EE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color="3DB1FF" w:themeColor="accent4" w:themeTint="99" w:sz="4" w:space="0"/>
        <w:left w:val="single" w:color="3DB1FF" w:themeColor="accent4" w:themeTint="99" w:sz="4" w:space="0"/>
        <w:bottom w:val="single" w:color="3DB1FF" w:themeColor="accent4" w:themeTint="99" w:sz="4" w:space="0"/>
        <w:right w:val="single" w:color="3DB1FF" w:themeColor="accent4" w:themeTint="99" w:sz="4" w:space="0"/>
        <w:insideH w:val="single" w:color="3DB1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1BC" w:themeColor="accent4" w:sz="4" w:space="0"/>
          <w:left w:val="single" w:color="0071BC" w:themeColor="accent4" w:sz="4" w:space="0"/>
          <w:bottom w:val="single" w:color="0071BC" w:themeColor="accent4" w:sz="4" w:space="0"/>
          <w:right w:val="single" w:color="0071BC" w:themeColor="accent4" w:sz="4" w:space="0"/>
          <w:insideH w:val="nil"/>
        </w:tcBorders>
        <w:shd w:val="clear" w:color="auto" w:fill="0071BC" w:themeFill="accent4"/>
      </w:tcPr>
    </w:tblStylePr>
    <w:tblStylePr w:type="lastRow">
      <w:rPr>
        <w:b/>
        <w:bCs/>
      </w:rPr>
      <w:tblPr/>
      <w:tcPr>
        <w:tcBorders>
          <w:top w:val="double" w:color="3DB1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4" w:themeFillTint="33"/>
      </w:tcPr>
    </w:tblStylePr>
    <w:tblStylePr w:type="band1Horz">
      <w:tblPr/>
      <w:tcPr>
        <w:shd w:val="clear" w:color="auto" w:fill="BEE5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color="ACACAC" w:themeColor="accent5" w:themeTint="99" w:sz="4" w:space="0"/>
        <w:left w:val="single" w:color="ACACAC" w:themeColor="accent5" w:themeTint="99" w:sz="4" w:space="0"/>
        <w:bottom w:val="single" w:color="ACACAC" w:themeColor="accent5" w:themeTint="99" w:sz="4" w:space="0"/>
        <w:right w:val="single" w:color="ACACAC" w:themeColor="accent5" w:themeTint="99" w:sz="4" w:space="0"/>
        <w:insideH w:val="single" w:color="ACACA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shd w:val="clear" w:color="auto" w:fill="767676"/>
      </w:tcPr>
    </w:tblStylePr>
    <w:tblStylePr w:type="firstCol">
      <w:rPr>
        <w:rFonts w:ascii="Arial" w:hAnsi="Arial"/>
        <w:b/>
        <w:bCs/>
        <w:color w:val="FFFFFF" w:themeColor="background1"/>
        <w:sz w:val="26"/>
      </w:rPr>
      <w:tblPr/>
      <w:tcPr>
        <w:shd w:val="clear" w:color="auto" w:fill="76767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3"/>
      </w:tcPr>
    </w:tblStylePr>
    <w:tblStylePr w:type="band1Horz">
      <w:tblPr/>
      <w:tcPr>
        <w:shd w:val="clear" w:color="auto" w:fill="E3E3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color="FDB47A" w:themeColor="accent6" w:themeTint="99" w:sz="4" w:space="0"/>
        <w:left w:val="single" w:color="FDB47A" w:themeColor="accent6" w:themeTint="99" w:sz="4" w:space="0"/>
        <w:bottom w:val="single" w:color="FDB47A" w:themeColor="accent6" w:themeTint="99" w:sz="4" w:space="0"/>
        <w:right w:val="single" w:color="FDB47A" w:themeColor="accent6" w:themeTint="99" w:sz="4" w:space="0"/>
        <w:insideH w:val="single" w:color="FDB47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C8422" w:themeColor="accent6" w:sz="4" w:space="0"/>
          <w:left w:val="single" w:color="FC8422" w:themeColor="accent6" w:sz="4" w:space="0"/>
          <w:bottom w:val="single" w:color="FC8422" w:themeColor="accent6" w:sz="4" w:space="0"/>
          <w:right w:val="single" w:color="FC8422" w:themeColor="accent6" w:sz="4" w:space="0"/>
          <w:insideH w:val="nil"/>
        </w:tcBorders>
        <w:shd w:val="clear" w:color="auto" w:fill="FC8422" w:themeFill="accent6"/>
      </w:tcPr>
    </w:tblStylePr>
    <w:tblStylePr w:type="lastRow">
      <w:rPr>
        <w:b/>
        <w:bCs/>
      </w:rPr>
      <w:tblPr/>
      <w:tcPr>
        <w:tcBorders>
          <w:top w:val="double" w:color="FDB47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2" w:themeFill="accent6" w:themeFillTint="33"/>
      </w:tcPr>
    </w:tblStylePr>
    <w:tblStylePr w:type="band1Horz">
      <w:tblPr/>
      <w:tcPr>
        <w:shd w:val="clear" w:color="auto" w:fill="FEE6D2" w:themeFill="accent6" w:themeFillTint="33"/>
      </w:tcPr>
    </w:tblStylePr>
  </w:style>
  <w:style w:type="table" w:styleId="ListTable4">
    <w:name w:val="List Table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color="FC8422" w:themeColor="accent6" w:sz="4" w:space="0"/>
        <w:left w:val="single" w:color="FC8422" w:themeColor="accent6" w:sz="4" w:space="0"/>
        <w:bottom w:val="single" w:color="FC8422" w:themeColor="accent6" w:sz="4" w:space="0"/>
        <w:right w:val="single" w:color="FC8422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8422" w:themeFill="accent6"/>
      </w:tcPr>
    </w:tblStylePr>
    <w:tblStylePr w:type="lastRow">
      <w:rPr>
        <w:b/>
        <w:bCs/>
      </w:rPr>
      <w:tblPr/>
      <w:tcPr>
        <w:tcBorders>
          <w:top w:val="double" w:color="FC842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C8422" w:themeColor="accent6" w:sz="4" w:space="0"/>
          <w:right w:val="single" w:color="FC8422" w:themeColor="accent6" w:sz="4" w:space="0"/>
        </w:tcBorders>
      </w:tcPr>
    </w:tblStylePr>
    <w:tblStylePr w:type="band1Horz">
      <w:tblPr/>
      <w:tcPr>
        <w:tcBorders>
          <w:top w:val="single" w:color="FC8422" w:themeColor="accent6" w:sz="4" w:space="0"/>
          <w:bottom w:val="single" w:color="FC8422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C8422" w:themeColor="accent6" w:sz="4" w:space="0"/>
          <w:left w:val="nil"/>
        </w:tcBorders>
      </w:tcPr>
    </w:tblStylePr>
    <w:tblStylePr w:type="swCell">
      <w:tblPr/>
      <w:tcPr>
        <w:tcBorders>
          <w:top w:val="double" w:color="FC8422" w:themeColor="accent6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color="767676" w:themeColor="accent5" w:sz="4" w:space="0"/>
        <w:left w:val="single" w:color="767676" w:themeColor="accent5" w:sz="4" w:space="0"/>
        <w:bottom w:val="single" w:color="767676" w:themeColor="accent5" w:sz="4" w:space="0"/>
        <w:right w:val="single" w:color="76767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 w:themeFill="accent5"/>
      </w:tcPr>
    </w:tblStylePr>
    <w:tblStylePr w:type="lastRow">
      <w:rPr>
        <w:b/>
        <w:bCs/>
      </w:rPr>
      <w:tblPr/>
      <w:tcPr>
        <w:tcBorders>
          <w:top w:val="double" w:color="76767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67676" w:themeColor="accent5" w:sz="4" w:space="0"/>
          <w:right w:val="single" w:color="767676" w:themeColor="accent5" w:sz="4" w:space="0"/>
        </w:tcBorders>
      </w:tcPr>
    </w:tblStylePr>
    <w:tblStylePr w:type="band1Horz">
      <w:tblPr/>
      <w:tcPr>
        <w:tcBorders>
          <w:top w:val="single" w:color="767676" w:themeColor="accent5" w:sz="4" w:space="0"/>
          <w:bottom w:val="single" w:color="76767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67676" w:themeColor="accent5" w:sz="4" w:space="0"/>
          <w:left w:val="nil"/>
        </w:tcBorders>
      </w:tcPr>
    </w:tblStylePr>
    <w:tblStylePr w:type="swCell">
      <w:tblPr/>
      <w:tcPr>
        <w:tcBorders>
          <w:top w:val="double" w:color="767676" w:themeColor="accent5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color="0071BC" w:themeColor="accent4" w:sz="4" w:space="0"/>
        <w:left w:val="single" w:color="0071BC" w:themeColor="accent4" w:sz="4" w:space="0"/>
        <w:bottom w:val="single" w:color="0071BC" w:themeColor="accent4" w:sz="4" w:space="0"/>
        <w:right w:val="single" w:color="0071BC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1BC" w:themeFill="accent4"/>
      </w:tcPr>
    </w:tblStylePr>
    <w:tblStylePr w:type="lastRow">
      <w:rPr>
        <w:b/>
        <w:bCs/>
      </w:rPr>
      <w:tblPr/>
      <w:tcPr>
        <w:tcBorders>
          <w:top w:val="double" w:color="0071BC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71BC" w:themeColor="accent4" w:sz="4" w:space="0"/>
          <w:right w:val="single" w:color="0071BC" w:themeColor="accent4" w:sz="4" w:space="0"/>
        </w:tcBorders>
      </w:tcPr>
    </w:tblStylePr>
    <w:tblStylePr w:type="band1Horz">
      <w:tblPr/>
      <w:tcPr>
        <w:tcBorders>
          <w:top w:val="single" w:color="0071BC" w:themeColor="accent4" w:sz="4" w:space="0"/>
          <w:bottom w:val="single" w:color="0071BC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1BC" w:themeColor="accent4" w:sz="4" w:space="0"/>
          <w:left w:val="nil"/>
        </w:tcBorders>
      </w:tcPr>
    </w:tblStylePr>
    <w:tblStylePr w:type="swCell">
      <w:tblPr/>
      <w:tcPr>
        <w:tcBorders>
          <w:top w:val="double" w:color="0071BC" w:themeColor="accent4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color="EB632C" w:themeColor="accent2" w:sz="4" w:space="0"/>
        <w:left w:val="single" w:color="EB632C" w:themeColor="accent2" w:sz="4" w:space="0"/>
        <w:bottom w:val="single" w:color="EB632C" w:themeColor="accent2" w:sz="4" w:space="0"/>
        <w:right w:val="single" w:color="EB632C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32C" w:themeFill="accent2"/>
      </w:tcPr>
    </w:tblStylePr>
    <w:tblStylePr w:type="lastRow">
      <w:rPr>
        <w:b/>
        <w:bCs/>
      </w:rPr>
      <w:tblPr/>
      <w:tcPr>
        <w:tcBorders>
          <w:top w:val="double" w:color="EB632C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B632C" w:themeColor="accent2" w:sz="4" w:space="0"/>
          <w:right w:val="single" w:color="EB632C" w:themeColor="accent2" w:sz="4" w:space="0"/>
        </w:tcBorders>
      </w:tcPr>
    </w:tblStylePr>
    <w:tblStylePr w:type="band1Horz">
      <w:tblPr/>
      <w:tcPr>
        <w:tcBorders>
          <w:top w:val="single" w:color="EB632C" w:themeColor="accent2" w:sz="4" w:space="0"/>
          <w:bottom w:val="single" w:color="EB632C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B632C" w:themeColor="accent2" w:sz="4" w:space="0"/>
          <w:left w:val="nil"/>
        </w:tcBorders>
      </w:tcPr>
    </w:tblStylePr>
    <w:tblStylePr w:type="swCell">
      <w:tblPr/>
      <w:tcPr>
        <w:tcBorders>
          <w:top w:val="double" w:color="EB632C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color="4AA564" w:themeColor="accent3" w:sz="4" w:space="0"/>
        <w:left w:val="single" w:color="4AA564" w:themeColor="accent3" w:sz="4" w:space="0"/>
        <w:bottom w:val="single" w:color="4AA564" w:themeColor="accent3" w:sz="4" w:space="0"/>
        <w:right w:val="single" w:color="4AA564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A564" w:themeFill="accent3"/>
      </w:tcPr>
    </w:tblStylePr>
    <w:tblStylePr w:type="lastRow">
      <w:rPr>
        <w:b/>
        <w:bCs/>
      </w:rPr>
      <w:tblPr/>
      <w:tcPr>
        <w:tcBorders>
          <w:top w:val="double" w:color="4AA564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AA564" w:themeColor="accent3" w:sz="4" w:space="0"/>
          <w:right w:val="single" w:color="4AA564" w:themeColor="accent3" w:sz="4" w:space="0"/>
        </w:tcBorders>
      </w:tcPr>
    </w:tblStylePr>
    <w:tblStylePr w:type="band1Horz">
      <w:tblPr/>
      <w:tcPr>
        <w:tcBorders>
          <w:top w:val="single" w:color="4AA564" w:themeColor="accent3" w:sz="4" w:space="0"/>
          <w:bottom w:val="single" w:color="4AA564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AA564" w:themeColor="accent3" w:sz="4" w:space="0"/>
          <w:left w:val="nil"/>
        </w:tcBorders>
      </w:tcPr>
    </w:tblStylePr>
    <w:tblStylePr w:type="swCell">
      <w:tblPr/>
      <w:tcPr>
        <w:tcBorders>
          <w:top w:val="double" w:color="4AA564" w:themeColor="accent3" w:sz="4" w:space="0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236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B632C" w:themeColor="accent2" w:sz="24" w:space="0"/>
        <w:left w:val="single" w:color="EB632C" w:themeColor="accent2" w:sz="24" w:space="0"/>
        <w:bottom w:val="single" w:color="EB632C" w:themeColor="accent2" w:sz="24" w:space="0"/>
        <w:right w:val="single" w:color="EB632C" w:themeColor="accent2" w:sz="24" w:space="0"/>
      </w:tblBorders>
    </w:tblPr>
    <w:tcPr>
      <w:shd w:val="clear" w:color="auto" w:fill="EB632C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A236E3"/>
    <w:pPr>
      <w:spacing w:after="0" w:line="240" w:lineRule="auto"/>
    </w:pPr>
    <w:tblPr>
      <w:tblStyleRowBandSize w:val="1"/>
      <w:tblStyleColBandSize w:val="1"/>
      <w:tblBorders>
        <w:top w:val="single" w:color="709BE2" w:themeColor="accent1" w:themeTint="66" w:sz="4" w:space="0"/>
        <w:left w:val="single" w:color="709BE2" w:themeColor="accent1" w:themeTint="66" w:sz="4" w:space="0"/>
        <w:bottom w:val="single" w:color="709BE2" w:themeColor="accent1" w:themeTint="66" w:sz="4" w:space="0"/>
        <w:right w:val="single" w:color="709BE2" w:themeColor="accent1" w:themeTint="66" w:sz="4" w:space="0"/>
        <w:insideH w:val="single" w:color="709BE2" w:themeColor="accent1" w:themeTint="66" w:sz="4" w:space="0"/>
        <w:insideV w:val="single" w:color="709BE2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2B6AD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B6AD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236E3"/>
    <w:pPr>
      <w:spacing w:after="0" w:line="240" w:lineRule="auto"/>
    </w:pPr>
    <w:tblPr>
      <w:tblStyleRowBandSize w:val="1"/>
      <w:tblStyleColBandSize w:val="1"/>
      <w:tblBorders>
        <w:top w:val="single" w:color="2B6AD2" w:themeColor="accent1" w:themeTint="99" w:sz="2" w:space="0"/>
        <w:bottom w:val="single" w:color="2B6AD2" w:themeColor="accent1" w:themeTint="99" w:sz="2" w:space="0"/>
        <w:insideH w:val="single" w:color="2B6AD2" w:themeColor="accent1" w:themeTint="99" w:sz="2" w:space="0"/>
        <w:insideV w:val="single" w:color="2B6AD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B6AD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B6AD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DF0" w:themeFill="accent1" w:themeFillTint="33"/>
      </w:tcPr>
    </w:tblStylePr>
    <w:tblStylePr w:type="band1Horz">
      <w:tblPr/>
      <w:tcPr>
        <w:shd w:val="clear" w:color="auto" w:fill="B7CDF0" w:themeFill="accent1" w:themeFillTint="33"/>
      </w:tcPr>
    </w:tblStylePr>
  </w:style>
  <w:style w:type="paragraph" w:styleId="Reference" w:customStyle="1">
    <w:name w:val="Reference"/>
    <w:basedOn w:val="Normal"/>
    <w:uiPriority w:val="31"/>
    <w:qFormat/>
    <w:rsid w:val="00BA651E"/>
    <w:pPr>
      <w:ind w:left="720" w:hanging="720"/>
    </w:pPr>
  </w:style>
  <w:style w:type="character" w:styleId="SubtleReference">
    <w:name w:val="Subtle Reference"/>
    <w:basedOn w:val="DefaultParagraphFont"/>
    <w:uiPriority w:val="31"/>
    <w:rsid w:val="00BA651E"/>
    <w:rPr>
      <w:caps w:val="0"/>
      <w:smallCaps w:val="0"/>
      <w:color w:val="5A5A5A" w:themeColor="text1" w:themeTint="A5"/>
      <w:spacing w:val="6"/>
    </w:rPr>
  </w:style>
  <w:style w:type="character" w:styleId="BookTitle">
    <w:name w:val="Book Title"/>
    <w:basedOn w:val="DefaultParagraphFont"/>
    <w:uiPriority w:val="33"/>
    <w:rsid w:val="00BA651E"/>
    <w:rPr>
      <w:b/>
      <w:bCs/>
      <w:i w:val="0"/>
      <w:iCs/>
      <w:spacing w:val="5"/>
    </w:rPr>
  </w:style>
  <w:style w:type="paragraph" w:styleId="QuoteAttribution" w:customStyle="1">
    <w:name w:val="Quote Attribution"/>
    <w:basedOn w:val="Quote"/>
    <w:uiPriority w:val="29"/>
    <w:qFormat/>
    <w:rsid w:val="00450A08"/>
    <w:pPr>
      <w:spacing w:before="0" w:line="240" w:lineRule="auto"/>
      <w:jc w:val="right"/>
    </w:pPr>
  </w:style>
  <w:style w:type="table" w:styleId="TableGridLight">
    <w:name w:val="Grid Table Light"/>
    <w:basedOn w:val="TableNormal"/>
    <w:uiPriority w:val="40"/>
    <w:rsid w:val="005F71F5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28" w:type="dxa"/>
        <w:bottom w:w="28" w:type="dxa"/>
      </w:tblCellMar>
    </w:tblPr>
  </w:style>
  <w:style w:type="table" w:styleId="GridTable1Light">
    <w:name w:val="Grid Table 1 Light"/>
    <w:basedOn w:val="TableNormal"/>
    <w:uiPriority w:val="46"/>
    <w:rsid w:val="005F71F5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styleId="NormalTableContent" w:customStyle="1">
    <w:name w:val="Normal Table Content"/>
    <w:basedOn w:val="Normal"/>
    <w:uiPriority w:val="33"/>
    <w:qFormat/>
    <w:rsid w:val="004D0C3C"/>
    <w:pPr>
      <w:spacing w:after="0" w:line="240" w:lineRule="auto"/>
    </w:pPr>
  </w:style>
  <w:style w:type="paragraph" w:styleId="paragraph" w:customStyle="1">
    <w:name w:val="paragraph"/>
    <w:basedOn w:val="Normal"/>
    <w:rsid w:val="004E42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E422F"/>
  </w:style>
  <w:style w:type="character" w:styleId="eop" w:customStyle="1">
    <w:name w:val="eop"/>
    <w:basedOn w:val="DefaultParagraphFont"/>
    <w:rsid w:val="004E422F"/>
  </w:style>
  <w:style w:type="character" w:styleId="CommentReference">
    <w:name w:val="annotation reference"/>
    <w:basedOn w:val="DefaultParagraphFont"/>
    <w:uiPriority w:val="99"/>
    <w:semiHidden/>
    <w:unhideWhenUsed/>
    <w:rsid w:val="00A90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5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90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5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05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l.talis.com/3/oxford/lists/9D9442EA-F583-8171-F881-8AC19F15D0D2.html?lang=en&amp;login=1" TargetMode="External" Id="rId13" /><Relationship Type="http://schemas.openxmlformats.org/officeDocument/2006/relationships/hyperlink" Target="https://ctl.ox.ac.uk/tools-and-resources" TargetMode="External" Id="rId18" /><Relationship Type="http://schemas.openxmlformats.org/officeDocument/2006/relationships/hyperlink" Target="https://ctl.web.ox.ac.uk/sites/default/files/ctl/documents/media/list_of_student_support_services.pdf" TargetMode="External" Id="rId26" /><Relationship Type="http://schemas.openxmlformats.org/officeDocument/2006/relationships/footer" Target="footer1.xml" Id="rId39" /><Relationship Type="http://schemas.openxmlformats.org/officeDocument/2006/relationships/hyperlink" Target="https://academic.admin.ox.ac.uk/accessible-communication" TargetMode="External" Id="rId21" /><Relationship Type="http://schemas.openxmlformats.org/officeDocument/2006/relationships/hyperlink" Target="https://www.careers.ox.ac.uk/" TargetMode="External" Id="rId34" /><Relationship Type="http://schemas.openxmlformats.org/officeDocument/2006/relationships/fontTable" Target="fontTable.xml" Id="rId42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ctl.ox.ac.uk/student-engagement" TargetMode="External" Id="rId16" /><Relationship Type="http://schemas.openxmlformats.org/officeDocument/2006/relationships/hyperlink" Target="https://www.accessguide.ox.ac.uk/" TargetMode="External" Id="rId20" /><Relationship Type="http://schemas.openxmlformats.org/officeDocument/2006/relationships/hyperlink" Target="https://researchsupport.admin.ox.ac.uk/governance/ethics" TargetMode="External" Id="rId29" /><Relationship Type="http://schemas.openxmlformats.org/officeDocument/2006/relationships/footer" Target="footer2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tl.web.ox.ac.uk/a-guide-to-engaging-in-student-staff-partnerships" TargetMode="External" Id="rId11" /><Relationship Type="http://schemas.openxmlformats.org/officeDocument/2006/relationships/hyperlink" Target="https://hr.admin.ox.ac.uk/staff-student-relationships" TargetMode="External" Id="rId24" /><Relationship Type="http://schemas.openxmlformats.org/officeDocument/2006/relationships/hyperlink" Target="https://www.ctl.ox.ac.uk/vevox" TargetMode="External" Id="rId32" /><Relationship Type="http://schemas.openxmlformats.org/officeDocument/2006/relationships/hyperlink" Target="https://www.oxfordsu.org/get-involved/studentawards/" TargetMode="External" Id="rId37" /><Relationship Type="http://schemas.openxmlformats.org/officeDocument/2006/relationships/header" Target="header1.xml" Id="rId40" /><Relationship Type="http://schemas.openxmlformats.org/officeDocument/2006/relationships/numbering" Target="numbering.xml" Id="rId5" /><Relationship Type="http://schemas.openxmlformats.org/officeDocument/2006/relationships/hyperlink" Target="https://academic.admin.ox.ac.uk/student-counselling-service" TargetMode="External" Id="rId28" /><Relationship Type="http://schemas.openxmlformats.org/officeDocument/2006/relationships/hyperlink" Target="https://hr.admin.ox.ac.uk/reward-and-recognition-scheme" TargetMode="External" Id="rId36" /><Relationship Type="http://schemas.openxmlformats.org/officeDocument/2006/relationships/endnotes" Target="endnotes.xml" Id="rId10" /><Relationship Type="http://schemas.openxmlformats.org/officeDocument/2006/relationships/hyperlink" Target="https://rl.talis.com/3/oxford/lists/9D9442EA-F583-8171-F881-8AC19F15D0D2.html?lang=en&amp;login=1" TargetMode="External" Id="rId19" /><Relationship Type="http://schemas.openxmlformats.org/officeDocument/2006/relationships/hyperlink" Target="https://help.it.ox.ac.uk/microsoft-forms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tl.web.ox.ac.uk/a-guide-to-engaging-in-student-staff-partnerships" TargetMode="External" Id="rId14" /><Relationship Type="http://schemas.openxmlformats.org/officeDocument/2006/relationships/hyperlink" Target="https://hr.admin.ox.ac.uk/policy-on-the-prevention-and-management-of-work-related-stress" TargetMode="External" Id="rId27" /><Relationship Type="http://schemas.openxmlformats.org/officeDocument/2006/relationships/hyperlink" Target="https://compliance.admin.ox.ac.uk/data-protection-policy" TargetMode="External" Id="rId30" /><Relationship Type="http://schemas.openxmlformats.org/officeDocument/2006/relationships/hyperlink" Target="https://www.ctl.ox.ac.uk/vice-chancellors-education-awards" TargetMode="External" Id="rId35" /><Relationship Type="http://schemas.openxmlformats.org/officeDocument/2006/relationships/theme" Target="theme/theme1.xml" Id="rId43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ctl.ox.ac.uk/tools-and-resources" TargetMode="External" Id="rId12" /><Relationship Type="http://schemas.openxmlformats.org/officeDocument/2006/relationships/hyperlink" Target="https://taso.org.uk/evidence/evaluation-guidance-resources/toc/" TargetMode="External" Id="rId17" /><Relationship Type="http://schemas.openxmlformats.org/officeDocument/2006/relationships/hyperlink" Target="https://ctl.ox.ac.uk/student-staff-partnership-case-studies" TargetMode="External" Id="rId25" /><Relationship Type="http://schemas.openxmlformats.org/officeDocument/2006/relationships/hyperlink" Target="https://miro.com/templates/start-stop-continue/" TargetMode="External" Id="rId33" /><Relationship Type="http://schemas.openxmlformats.org/officeDocument/2006/relationships/hyperlink" Target="https://www.seda.ac.uk/professional-development-opportunities/student-partnership-impact-award/" TargetMode="External" Id="rId38" /><Relationship Type="http://schemas.openxmlformats.org/officeDocument/2006/relationships/hyperlink" Target="https://ctl.ox.ac.uk/student-engagement" TargetMode="External" Id="Radd7525fa0cd4648" /><Relationship Type="http://schemas.openxmlformats.org/officeDocument/2006/relationships/hyperlink" Target="https://ctl.ox.ac.uk/a-guide-to-engaging-in-student-staff-partnerships" TargetMode="External" Id="Rba2aa26347c846c8" /><Relationship Type="http://schemas.openxmlformats.org/officeDocument/2006/relationships/hyperlink" Target="https://ctl.ox.ac.uk/student-engagement" TargetMode="External" Id="R016d14dce0ca466d" /><Relationship Type="http://schemas.openxmlformats.org/officeDocument/2006/relationships/glossaryDocument" Target="glossary/document.xml" Id="Ra16d403275c7400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89e0-2ba9-4eeb-a342-e5ccc213603c}"/>
      </w:docPartPr>
      <w:docPartBody>
        <w:p w14:paraId="40133C3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TL Brand Colours">
      <a:dk1>
        <a:sysClr val="windowText" lastClr="000000"/>
      </a:dk1>
      <a:lt1>
        <a:srgbClr val="FFFFFF"/>
      </a:lt1>
      <a:dk2>
        <a:srgbClr val="0E2345"/>
      </a:dk2>
      <a:lt2>
        <a:srgbClr val="FFFFFF"/>
      </a:lt2>
      <a:accent1>
        <a:srgbClr val="0E2345"/>
      </a:accent1>
      <a:accent2>
        <a:srgbClr val="EB632C"/>
      </a:accent2>
      <a:accent3>
        <a:srgbClr val="4AA564"/>
      </a:accent3>
      <a:accent4>
        <a:srgbClr val="0071BC"/>
      </a:accent4>
      <a:accent5>
        <a:srgbClr val="767676"/>
      </a:accent5>
      <a:accent6>
        <a:srgbClr val="FC8422"/>
      </a:accent6>
      <a:hlink>
        <a:srgbClr val="0E2345"/>
      </a:hlink>
      <a:folHlink>
        <a:srgbClr val="0E2345"/>
      </a:folHlink>
    </a:clrScheme>
    <a:fontScheme name="CTL SansSeri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20B939CED83438DADFAF24D4F320E" ma:contentTypeVersion="17" ma:contentTypeDescription="Create a new document." ma:contentTypeScope="" ma:versionID="49b1c598183f01a25056bd7566f20bc1">
  <xsd:schema xmlns:xsd="http://www.w3.org/2001/XMLSchema" xmlns:xs="http://www.w3.org/2001/XMLSchema" xmlns:p="http://schemas.microsoft.com/office/2006/metadata/properties" xmlns:ns2="110a5b9e-89d4-46e2-9018-cd718d902dfa" xmlns:ns3="bba06891-466e-46e5-889d-62060674c1e9" targetNamespace="http://schemas.microsoft.com/office/2006/metadata/properties" ma:root="true" ma:fieldsID="0f1beb451919cb118b1a5a736df5b373" ns2:_="" ns3:_="">
    <xsd:import namespace="110a5b9e-89d4-46e2-9018-cd718d902dfa"/>
    <xsd:import namespace="bba06891-466e-46e5-889d-62060674c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a5b9e-89d4-46e2-9018-cd718d902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06891-466e-46e5-889d-62060674c1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cc6700-722d-46a2-a70e-b87786983e1b}" ma:internalName="TaxCatchAll" ma:showField="CatchAllData" ma:web="bba06891-466e-46e5-889d-62060674c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06891-466e-46e5-889d-62060674c1e9" xsi:nil="true"/>
    <lcf76f155ced4ddcb4097134ff3c332f xmlns="110a5b9e-89d4-46e2-9018-cd718d902df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96D4-6F21-4669-9165-EE286FEB7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a5b9e-89d4-46e2-9018-cd718d902dfa"/>
    <ds:schemaRef ds:uri="bba06891-466e-46e5-889d-62060674c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6CEDB-ED72-4410-BAE1-F85010878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D0679-752F-47E3-82C9-1961FBAFE087}">
  <ds:schemaRefs>
    <ds:schemaRef ds:uri="http://schemas.microsoft.com/office/2006/metadata/properties"/>
    <ds:schemaRef ds:uri="http://schemas.microsoft.com/office/infopath/2007/PartnerControls"/>
    <ds:schemaRef ds:uri="bba06891-466e-46e5-889d-62060674c1e9"/>
    <ds:schemaRef ds:uri="110a5b9e-89d4-46e2-9018-cd718d902dfa"/>
  </ds:schemaRefs>
</ds:datastoreItem>
</file>

<file path=customXml/itemProps4.xml><?xml version="1.0" encoding="utf-8"?>
<ds:datastoreItem xmlns:ds="http://schemas.openxmlformats.org/officeDocument/2006/customXml" ds:itemID="{2864354C-E230-4E0A-8B4D-28421BD0C5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Bolz</dc:creator>
  <cp:lastModifiedBy>Lauren Bolz</cp:lastModifiedBy>
  <cp:revision>143</cp:revision>
  <cp:lastPrinted>2018-05-11T08:33:00Z</cp:lastPrinted>
  <dcterms:created xsi:type="dcterms:W3CDTF">2024-02-02T19:36:00Z</dcterms:created>
  <dcterms:modified xsi:type="dcterms:W3CDTF">2024-04-12T14:04:07Z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0x01010044D20B939CED83438DADFAF24D4F320E</vt:lpwstr>
  </property>
  <property fmtid="{D5CDD505-2E9C-101B-9397-08002B2CF9AE}" pid="3" name="MediaServiceImageTags">
    <vt:lpwstr/>
  </property>
  <property fmtid="{D5CDD505-2E9C-101B-9397-08002B2CF9AE}" pid="4" name="GrammarlyDocumentId">
    <vt:lpwstr>10d2bc3e48e620c10bbbbe30775a57081729fa2bd4b52e1538f42dc549db59b4</vt:lpwstr>
  </property>
</Properties>
</file>